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DA20" w14:textId="77777777" w:rsidR="00AE493E" w:rsidRDefault="00AE493E">
      <w:pPr>
        <w:spacing w:line="584" w:lineRule="exact"/>
        <w:ind w:firstLineChars="200" w:firstLine="880"/>
        <w:jc w:val="center"/>
        <w:rPr>
          <w:rFonts w:ascii="Times New Roman" w:eastAsia="仿宋_GB2312" w:hAnsi="Times New Roman" w:cs="Times New Roman"/>
          <w:sz w:val="44"/>
          <w:szCs w:val="44"/>
        </w:rPr>
      </w:pPr>
    </w:p>
    <w:p w14:paraId="552205B2" w14:textId="77777777" w:rsidR="00AE493E" w:rsidRDefault="00AE493E">
      <w:pPr>
        <w:spacing w:line="584" w:lineRule="exact"/>
        <w:ind w:firstLineChars="200" w:firstLine="880"/>
        <w:jc w:val="center"/>
        <w:rPr>
          <w:rFonts w:ascii="Times New Roman" w:eastAsia="仿宋_GB2312" w:hAnsi="Times New Roman" w:cs="Times New Roman"/>
          <w:sz w:val="44"/>
          <w:szCs w:val="44"/>
        </w:rPr>
      </w:pPr>
    </w:p>
    <w:p w14:paraId="15416930" w14:textId="77777777" w:rsidR="00AE493E" w:rsidRDefault="0000000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河北省文安县审计局</w:t>
      </w:r>
    </w:p>
    <w:p w14:paraId="096D2305" w14:textId="77777777" w:rsidR="00AE493E" w:rsidRDefault="0000000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21</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14:paraId="3AE51C5B" w14:textId="77777777" w:rsidR="00AE493E" w:rsidRDefault="00AE493E">
      <w:pPr>
        <w:spacing w:line="584" w:lineRule="exact"/>
        <w:ind w:firstLineChars="200" w:firstLine="880"/>
        <w:jc w:val="center"/>
        <w:rPr>
          <w:rFonts w:ascii="Times New Roman" w:eastAsia="仿宋_GB2312" w:hAnsi="Times New Roman" w:cs="Times New Roman"/>
          <w:sz w:val="44"/>
          <w:szCs w:val="44"/>
        </w:rPr>
      </w:pPr>
    </w:p>
    <w:p w14:paraId="027DA8FA" w14:textId="77777777" w:rsidR="00AE493E"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河北省文安县审计局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14:paraId="29C83119" w14:textId="77777777" w:rsidR="00AE493E" w:rsidRDefault="00AE493E">
      <w:pPr>
        <w:spacing w:line="584" w:lineRule="exact"/>
        <w:ind w:firstLineChars="200" w:firstLine="640"/>
        <w:rPr>
          <w:rFonts w:ascii="Times New Roman" w:eastAsia="黑体" w:hAnsi="Times New Roman" w:cs="Times New Roman"/>
          <w:sz w:val="32"/>
          <w:szCs w:val="32"/>
        </w:rPr>
      </w:pPr>
    </w:p>
    <w:p w14:paraId="0010615B" w14:textId="77777777" w:rsidR="00AE493E"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14:paraId="0F739F4D" w14:textId="77777777" w:rsidR="00AE493E" w:rsidRDefault="00000000">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14:paraId="61B30C23" w14:textId="77777777" w:rsidR="00AE493E"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根据《文安县审计局职能配置、内设机构和人员编制规定》，</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文安县审计局的主要职责是：</w:t>
      </w:r>
    </w:p>
    <w:p w14:paraId="2CE586EE" w14:textId="77777777" w:rsidR="00AE493E" w:rsidRDefault="00AE493E">
      <w:pPr>
        <w:spacing w:line="584" w:lineRule="exact"/>
        <w:ind w:firstLineChars="200" w:firstLine="640"/>
        <w:rPr>
          <w:rFonts w:ascii="Times New Roman" w:eastAsia="仿宋_GB2312" w:hAnsi="Times New Roman" w:cs="Times New Roman"/>
          <w:sz w:val="32"/>
          <w:szCs w:val="32"/>
        </w:rPr>
      </w:pPr>
    </w:p>
    <w:p w14:paraId="7C763585" w14:textId="77777777" w:rsidR="00AE493E"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一）主管全县审计工作。</w:t>
      </w:r>
    </w:p>
    <w:p w14:paraId="5DF02015" w14:textId="77777777" w:rsidR="00AE493E" w:rsidRDefault="00AE493E">
      <w:pPr>
        <w:spacing w:line="584" w:lineRule="exact"/>
        <w:ind w:firstLineChars="200" w:firstLine="640"/>
        <w:rPr>
          <w:rFonts w:ascii="Times New Roman" w:eastAsia="仿宋_GB2312" w:hAnsi="Times New Roman" w:cs="Times New Roman"/>
          <w:sz w:val="32"/>
          <w:szCs w:val="32"/>
        </w:rPr>
      </w:pPr>
    </w:p>
    <w:p w14:paraId="600BADB4" w14:textId="77777777" w:rsidR="00AE493E"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贯彻执行审计法律、法规和方针、政策，制定审计规范性文件并监督执行。</w:t>
      </w:r>
    </w:p>
    <w:p w14:paraId="3B13B7B2" w14:textId="77777777" w:rsidR="00AE493E" w:rsidRDefault="00AE493E">
      <w:pPr>
        <w:spacing w:line="584" w:lineRule="exact"/>
        <w:ind w:firstLineChars="200" w:firstLine="640"/>
        <w:rPr>
          <w:rFonts w:ascii="Times New Roman" w:eastAsia="仿宋_GB2312" w:hAnsi="Times New Roman" w:cs="Times New Roman"/>
          <w:sz w:val="32"/>
          <w:szCs w:val="32"/>
        </w:rPr>
      </w:pPr>
    </w:p>
    <w:p w14:paraId="7E7AF151" w14:textId="77777777" w:rsidR="00AE493E"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三）向中共文安县委审计委员会提出</w:t>
      </w:r>
      <w:proofErr w:type="gramStart"/>
      <w:r>
        <w:rPr>
          <w:rFonts w:ascii="Times New Roman" w:eastAsia="仿宋_GB2312" w:hAnsi="Times New Roman" w:cs="Times New Roman" w:hint="eastAsia"/>
          <w:sz w:val="32"/>
          <w:szCs w:val="32"/>
        </w:rPr>
        <w:t>年度县</w:t>
      </w:r>
      <w:proofErr w:type="gramEnd"/>
      <w:r>
        <w:rPr>
          <w:rFonts w:ascii="Times New Roman" w:eastAsia="仿宋_GB2312" w:hAnsi="Times New Roman" w:cs="Times New Roman" w:hint="eastAsia"/>
          <w:sz w:val="32"/>
          <w:szCs w:val="32"/>
        </w:rPr>
        <w:t>本级预算执行和其他财政支出情况审计报告。</w:t>
      </w:r>
    </w:p>
    <w:p w14:paraId="4D889F78" w14:textId="77777777" w:rsidR="00AE493E" w:rsidRDefault="00AE493E">
      <w:pPr>
        <w:spacing w:line="584" w:lineRule="exact"/>
        <w:ind w:firstLineChars="200" w:firstLine="640"/>
        <w:rPr>
          <w:rFonts w:ascii="Times New Roman" w:eastAsia="仿宋_GB2312" w:hAnsi="Times New Roman" w:cs="Times New Roman"/>
          <w:sz w:val="32"/>
          <w:szCs w:val="32"/>
        </w:rPr>
      </w:pPr>
    </w:p>
    <w:p w14:paraId="0D5A9FEE" w14:textId="77777777" w:rsidR="00AE493E"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四）依法检查审计决定执行情况，督促整改审计查出的问题，依法办理被审计单位对审计决定提请行政复议、行政诉讼或县政府裁决中的有关事项，协助配合有关部门查处相关重大案件。</w:t>
      </w:r>
    </w:p>
    <w:p w14:paraId="68B61F10" w14:textId="77777777" w:rsidR="00AE493E" w:rsidRDefault="00AE493E">
      <w:pPr>
        <w:spacing w:line="584" w:lineRule="exact"/>
        <w:ind w:firstLineChars="200" w:firstLine="640"/>
        <w:rPr>
          <w:rFonts w:ascii="Times New Roman" w:eastAsia="仿宋_GB2312" w:hAnsi="Times New Roman" w:cs="Times New Roman"/>
          <w:sz w:val="32"/>
          <w:szCs w:val="32"/>
        </w:rPr>
      </w:pPr>
    </w:p>
    <w:p w14:paraId="2DD28C18" w14:textId="77777777" w:rsidR="00AE493E"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五）指导和监督内部审计工作，核查社会审计机构对依法属于审计监督对象的单位出具的相关审计报告。</w:t>
      </w:r>
    </w:p>
    <w:p w14:paraId="0155420D" w14:textId="77777777" w:rsidR="00AE493E" w:rsidRDefault="00AE493E">
      <w:pPr>
        <w:spacing w:line="584" w:lineRule="exact"/>
        <w:ind w:firstLineChars="200" w:firstLine="640"/>
        <w:rPr>
          <w:rFonts w:ascii="Times New Roman" w:eastAsia="仿宋_GB2312" w:hAnsi="Times New Roman" w:cs="Times New Roman"/>
          <w:sz w:val="32"/>
          <w:szCs w:val="32"/>
        </w:rPr>
      </w:pPr>
    </w:p>
    <w:p w14:paraId="3ED38B38" w14:textId="77777777" w:rsidR="00AE493E"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六）完成县委、县政府和市审计局交办的其他任务。</w:t>
      </w:r>
    </w:p>
    <w:p w14:paraId="5490BA69" w14:textId="77777777" w:rsidR="00AE493E" w:rsidRDefault="00AE493E">
      <w:pPr>
        <w:spacing w:line="584" w:lineRule="exact"/>
        <w:ind w:firstLine="660"/>
        <w:rPr>
          <w:rFonts w:ascii="Times New Roman" w:eastAsia="仿宋_GB2312" w:hAnsi="Times New Roman" w:cs="Times New Roman"/>
          <w:sz w:val="32"/>
          <w:szCs w:val="32"/>
        </w:rPr>
      </w:pPr>
    </w:p>
    <w:p w14:paraId="4F4C35FF" w14:textId="77777777" w:rsidR="00AE493E" w:rsidRDefault="00AE493E">
      <w:pPr>
        <w:spacing w:line="584" w:lineRule="exact"/>
        <w:ind w:firstLine="660"/>
        <w:rPr>
          <w:rFonts w:ascii="Times New Roman" w:eastAsia="仿宋_GB2312" w:hAnsi="Times New Roman" w:cs="Times New Roman"/>
          <w:sz w:val="32"/>
          <w:szCs w:val="32"/>
        </w:rPr>
      </w:pPr>
    </w:p>
    <w:p w14:paraId="39C04809" w14:textId="77777777" w:rsidR="00AE493E" w:rsidRDefault="00AE493E">
      <w:pPr>
        <w:spacing w:line="584" w:lineRule="exact"/>
        <w:ind w:firstLine="660"/>
        <w:rPr>
          <w:rFonts w:ascii="Times New Roman" w:eastAsia="仿宋_GB2312" w:hAnsi="Times New Roman" w:cs="Times New Roman"/>
          <w:sz w:val="32"/>
          <w:szCs w:val="32"/>
        </w:rPr>
      </w:pPr>
    </w:p>
    <w:p w14:paraId="2098574A" w14:textId="77777777" w:rsidR="00AE493E" w:rsidRDefault="00AE493E">
      <w:pPr>
        <w:spacing w:line="584" w:lineRule="exact"/>
        <w:ind w:firstLine="660"/>
        <w:rPr>
          <w:rFonts w:ascii="Times New Roman" w:eastAsia="仿宋_GB2312" w:hAnsi="Times New Roman" w:cs="Times New Roman"/>
          <w:sz w:val="32"/>
          <w:szCs w:val="32"/>
        </w:rPr>
      </w:pPr>
    </w:p>
    <w:p w14:paraId="0F597971" w14:textId="77777777" w:rsidR="00AE493E" w:rsidRDefault="00AE493E">
      <w:pPr>
        <w:spacing w:line="584" w:lineRule="exact"/>
        <w:rPr>
          <w:rFonts w:ascii="Times New Roman" w:eastAsia="仿宋_GB2312" w:hAnsi="Times New Roman" w:cs="Times New Roman"/>
          <w:sz w:val="32"/>
          <w:szCs w:val="32"/>
        </w:rPr>
      </w:pPr>
    </w:p>
    <w:p w14:paraId="7694A96E" w14:textId="77777777" w:rsidR="00AE493E" w:rsidRDefault="00000000">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14:paraId="4034E8CE" w14:textId="77777777" w:rsidR="00AE493E" w:rsidRDefault="00000000">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AE493E" w14:paraId="3796C0B7" w14:textId="77777777">
        <w:trPr>
          <w:trHeight w:val="584"/>
          <w:tblHeader/>
          <w:jc w:val="center"/>
        </w:trPr>
        <w:tc>
          <w:tcPr>
            <w:tcW w:w="4443" w:type="dxa"/>
            <w:vMerge w:val="restart"/>
            <w:shd w:val="clear" w:color="auto" w:fill="auto"/>
            <w:vAlign w:val="center"/>
          </w:tcPr>
          <w:p w14:paraId="48D40CD0" w14:textId="77777777" w:rsidR="00AE493E"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14:paraId="09FC6993" w14:textId="77777777" w:rsidR="00AE493E"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14:paraId="336ACFFF" w14:textId="77777777" w:rsidR="00AE493E"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14:paraId="23BA27D4" w14:textId="77777777" w:rsidR="00AE493E"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AE493E" w14:paraId="5D4FC62A" w14:textId="77777777">
        <w:trPr>
          <w:trHeight w:val="584"/>
          <w:tblHeader/>
          <w:jc w:val="center"/>
        </w:trPr>
        <w:tc>
          <w:tcPr>
            <w:tcW w:w="4443" w:type="dxa"/>
            <w:vMerge/>
            <w:shd w:val="clear" w:color="auto" w:fill="auto"/>
            <w:vAlign w:val="center"/>
          </w:tcPr>
          <w:p w14:paraId="2D6BF802" w14:textId="77777777" w:rsidR="00AE493E" w:rsidRDefault="00AE493E"/>
        </w:tc>
        <w:tc>
          <w:tcPr>
            <w:tcW w:w="1134" w:type="dxa"/>
            <w:vMerge/>
            <w:shd w:val="clear" w:color="auto" w:fill="auto"/>
            <w:vAlign w:val="center"/>
          </w:tcPr>
          <w:p w14:paraId="2216422A" w14:textId="77777777" w:rsidR="00AE493E" w:rsidRDefault="00AE493E"/>
        </w:tc>
        <w:tc>
          <w:tcPr>
            <w:tcW w:w="1276" w:type="dxa"/>
            <w:vMerge/>
            <w:shd w:val="clear" w:color="auto" w:fill="auto"/>
            <w:vAlign w:val="center"/>
          </w:tcPr>
          <w:p w14:paraId="4AF50C24" w14:textId="77777777" w:rsidR="00AE493E" w:rsidRDefault="00AE493E"/>
        </w:tc>
        <w:tc>
          <w:tcPr>
            <w:tcW w:w="2902" w:type="dxa"/>
            <w:vMerge/>
            <w:shd w:val="clear" w:color="auto" w:fill="auto"/>
            <w:vAlign w:val="center"/>
          </w:tcPr>
          <w:p w14:paraId="35DF9479" w14:textId="77777777" w:rsidR="00AE493E" w:rsidRDefault="00AE493E"/>
        </w:tc>
      </w:tr>
      <w:tr w:rsidR="00AE493E" w14:paraId="03A68BEA" w14:textId="77777777">
        <w:trPr>
          <w:trHeight w:val="227"/>
          <w:jc w:val="center"/>
        </w:trPr>
        <w:tc>
          <w:tcPr>
            <w:tcW w:w="4443" w:type="dxa"/>
            <w:shd w:val="clear" w:color="auto" w:fill="auto"/>
            <w:vAlign w:val="center"/>
          </w:tcPr>
          <w:p w14:paraId="58721BCA" w14:textId="77777777" w:rsidR="00AE493E"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文安县审计局</w:t>
            </w:r>
          </w:p>
        </w:tc>
        <w:tc>
          <w:tcPr>
            <w:tcW w:w="1134" w:type="dxa"/>
            <w:shd w:val="clear" w:color="auto" w:fill="auto"/>
            <w:vAlign w:val="center"/>
          </w:tcPr>
          <w:p w14:paraId="2CA0E8C1" w14:textId="77777777" w:rsidR="00AE493E"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14:paraId="340DFBD2" w14:textId="77777777" w:rsidR="00AE493E"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14:paraId="17827A9D" w14:textId="77777777" w:rsidR="00AE493E"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r w:rsidR="00AE493E" w14:paraId="0E942709" w14:textId="77777777">
        <w:trPr>
          <w:trHeight w:val="227"/>
          <w:jc w:val="center"/>
        </w:trPr>
        <w:tc>
          <w:tcPr>
            <w:tcW w:w="4443" w:type="dxa"/>
            <w:shd w:val="clear" w:color="auto" w:fill="auto"/>
            <w:vAlign w:val="center"/>
          </w:tcPr>
          <w:p w14:paraId="2752504C" w14:textId="77777777" w:rsidR="00AE493E" w:rsidRDefault="00AE493E">
            <w:pPr>
              <w:spacing w:line="584" w:lineRule="exact"/>
              <w:jc w:val="left"/>
              <w:rPr>
                <w:rFonts w:ascii="Times New Roman" w:eastAsia="仿宋_GB2312" w:hAnsi="Times New Roman" w:cs="Times New Roman"/>
              </w:rPr>
            </w:pPr>
          </w:p>
        </w:tc>
        <w:tc>
          <w:tcPr>
            <w:tcW w:w="1134" w:type="dxa"/>
            <w:shd w:val="clear" w:color="auto" w:fill="auto"/>
            <w:vAlign w:val="center"/>
          </w:tcPr>
          <w:p w14:paraId="1BDF479B" w14:textId="77777777" w:rsidR="00AE493E" w:rsidRDefault="00AE493E">
            <w:pPr>
              <w:spacing w:line="584" w:lineRule="exact"/>
              <w:jc w:val="center"/>
              <w:rPr>
                <w:rFonts w:ascii="Times New Roman" w:eastAsia="仿宋_GB2312" w:hAnsi="Times New Roman" w:cs="Times New Roman"/>
              </w:rPr>
            </w:pPr>
          </w:p>
        </w:tc>
        <w:tc>
          <w:tcPr>
            <w:tcW w:w="1276" w:type="dxa"/>
            <w:shd w:val="clear" w:color="auto" w:fill="auto"/>
            <w:vAlign w:val="center"/>
          </w:tcPr>
          <w:p w14:paraId="5FCAD089" w14:textId="77777777" w:rsidR="00AE493E" w:rsidRDefault="00AE493E">
            <w:pPr>
              <w:spacing w:line="584" w:lineRule="exact"/>
              <w:jc w:val="center"/>
              <w:rPr>
                <w:rFonts w:ascii="Times New Roman" w:eastAsia="仿宋_GB2312" w:hAnsi="Times New Roman" w:cs="Times New Roman"/>
              </w:rPr>
            </w:pPr>
          </w:p>
        </w:tc>
        <w:tc>
          <w:tcPr>
            <w:tcW w:w="2902" w:type="dxa"/>
            <w:shd w:val="clear" w:color="auto" w:fill="auto"/>
            <w:vAlign w:val="center"/>
          </w:tcPr>
          <w:p w14:paraId="02AEFFB3" w14:textId="77777777" w:rsidR="00AE493E" w:rsidRDefault="00AE493E">
            <w:pPr>
              <w:spacing w:line="584" w:lineRule="exact"/>
              <w:jc w:val="center"/>
              <w:rPr>
                <w:rFonts w:ascii="Times New Roman" w:eastAsia="仿宋_GB2312" w:hAnsi="Times New Roman" w:cs="Times New Roman"/>
              </w:rPr>
            </w:pPr>
          </w:p>
        </w:tc>
      </w:tr>
      <w:tr w:rsidR="00AE493E" w14:paraId="410A6B82" w14:textId="77777777">
        <w:trPr>
          <w:trHeight w:val="227"/>
          <w:jc w:val="center"/>
        </w:trPr>
        <w:tc>
          <w:tcPr>
            <w:tcW w:w="4443" w:type="dxa"/>
            <w:shd w:val="clear" w:color="auto" w:fill="auto"/>
            <w:vAlign w:val="center"/>
          </w:tcPr>
          <w:p w14:paraId="64AA2FCE" w14:textId="77777777" w:rsidR="00AE493E" w:rsidRDefault="00AE493E">
            <w:pPr>
              <w:spacing w:line="584" w:lineRule="exact"/>
              <w:jc w:val="left"/>
              <w:rPr>
                <w:rFonts w:ascii="Times New Roman" w:eastAsia="仿宋_GB2312" w:hAnsi="Times New Roman" w:cs="Times New Roman"/>
              </w:rPr>
            </w:pPr>
          </w:p>
        </w:tc>
        <w:tc>
          <w:tcPr>
            <w:tcW w:w="1134" w:type="dxa"/>
            <w:shd w:val="clear" w:color="auto" w:fill="auto"/>
            <w:vAlign w:val="center"/>
          </w:tcPr>
          <w:p w14:paraId="6FF8D0C4" w14:textId="77777777" w:rsidR="00AE493E" w:rsidRDefault="00AE493E">
            <w:pPr>
              <w:spacing w:line="584" w:lineRule="exact"/>
              <w:jc w:val="center"/>
              <w:rPr>
                <w:rFonts w:ascii="Times New Roman" w:eastAsia="仿宋_GB2312" w:hAnsi="Times New Roman" w:cs="Times New Roman"/>
              </w:rPr>
            </w:pPr>
          </w:p>
        </w:tc>
        <w:tc>
          <w:tcPr>
            <w:tcW w:w="1276" w:type="dxa"/>
            <w:shd w:val="clear" w:color="auto" w:fill="auto"/>
            <w:vAlign w:val="center"/>
          </w:tcPr>
          <w:p w14:paraId="376DF4BA" w14:textId="77777777" w:rsidR="00AE493E" w:rsidRDefault="00AE493E">
            <w:pPr>
              <w:spacing w:line="584" w:lineRule="exact"/>
              <w:jc w:val="center"/>
              <w:rPr>
                <w:rFonts w:ascii="Times New Roman" w:eastAsia="仿宋_GB2312" w:hAnsi="Times New Roman" w:cs="Times New Roman"/>
              </w:rPr>
            </w:pPr>
          </w:p>
        </w:tc>
        <w:tc>
          <w:tcPr>
            <w:tcW w:w="2902" w:type="dxa"/>
            <w:shd w:val="clear" w:color="auto" w:fill="auto"/>
            <w:vAlign w:val="center"/>
          </w:tcPr>
          <w:p w14:paraId="1052516D" w14:textId="77777777" w:rsidR="00AE493E" w:rsidRDefault="00AE493E">
            <w:pPr>
              <w:spacing w:line="584" w:lineRule="exact"/>
              <w:jc w:val="center"/>
              <w:rPr>
                <w:rFonts w:ascii="Times New Roman" w:eastAsia="仿宋_GB2312" w:hAnsi="Times New Roman" w:cs="Times New Roman"/>
              </w:rPr>
            </w:pPr>
          </w:p>
        </w:tc>
      </w:tr>
    </w:tbl>
    <w:p w14:paraId="47CB3ACF" w14:textId="77777777" w:rsidR="00AE493E" w:rsidRDefault="00AE493E">
      <w:pPr>
        <w:spacing w:line="584" w:lineRule="exact"/>
        <w:ind w:firstLineChars="200" w:firstLine="640"/>
        <w:rPr>
          <w:rFonts w:ascii="Times New Roman" w:eastAsia="黑体" w:hAnsi="Times New Roman" w:cs="Times New Roman"/>
          <w:sz w:val="32"/>
          <w:szCs w:val="32"/>
        </w:rPr>
      </w:pPr>
    </w:p>
    <w:p w14:paraId="5A9BF635" w14:textId="77777777" w:rsidR="00AE493E"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14:paraId="2C413562" w14:textId="77777777" w:rsidR="00AE493E"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河北省文安县审计局</w:t>
      </w:r>
      <w:r>
        <w:rPr>
          <w:rFonts w:ascii="Times New Roman" w:eastAsia="仿宋_GB2312" w:hAnsi="Times New Roman" w:cs="Times New Roman"/>
          <w:sz w:val="32"/>
          <w:szCs w:val="32"/>
        </w:rPr>
        <w:t>机关的收支包含在部门预算中。</w:t>
      </w:r>
    </w:p>
    <w:p w14:paraId="5CA9BA2E" w14:textId="77777777" w:rsidR="00AE493E"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14:paraId="76585EC9" w14:textId="77777777" w:rsidR="00AE493E"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840.2</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840.2</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14:paraId="37392A53" w14:textId="77777777" w:rsidR="00AE493E" w:rsidRDefault="00AE493E">
      <w:pPr>
        <w:spacing w:line="584" w:lineRule="exact"/>
        <w:ind w:firstLine="640"/>
        <w:rPr>
          <w:rFonts w:ascii="Times New Roman" w:eastAsia="仿宋_GB2312" w:hAnsi="Times New Roman" w:cs="Times New Roman"/>
          <w:sz w:val="32"/>
          <w:szCs w:val="32"/>
        </w:rPr>
      </w:pPr>
    </w:p>
    <w:p w14:paraId="27197BCF" w14:textId="77777777" w:rsidR="00AE493E"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、支出说明</w:t>
      </w:r>
    </w:p>
    <w:p w14:paraId="17AF7CE2" w14:textId="77777777" w:rsidR="00AE493E"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文安县审计局</w:t>
      </w:r>
      <w:r>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840.2</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571.22</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525.62</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45.6</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268.98</w:t>
      </w:r>
      <w:r>
        <w:rPr>
          <w:rFonts w:ascii="Times New Roman" w:eastAsia="仿宋_GB2312" w:hAnsi="Times New Roman" w:cs="Times New Roman"/>
          <w:sz w:val="32"/>
          <w:szCs w:val="32"/>
        </w:rPr>
        <w:t>万元，包括本级支出，主要为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年结转项目资金</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年度涉农项目专项审计调查审计经费、审计业务费、精神文明创建活动奖励</w:t>
      </w:r>
      <w:r>
        <w:rPr>
          <w:rFonts w:ascii="Times New Roman" w:eastAsia="仿宋_GB2312" w:hAnsi="Times New Roman" w:cs="Times New Roman"/>
          <w:sz w:val="32"/>
          <w:szCs w:val="32"/>
        </w:rPr>
        <w:t>等支出。</w:t>
      </w:r>
    </w:p>
    <w:p w14:paraId="4256A4EC" w14:textId="77777777" w:rsidR="00AE493E"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14:paraId="1101BBC4" w14:textId="77777777" w:rsidR="00AE493E"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840.2</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249.34</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4.96</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人员工资</w:t>
      </w:r>
      <w:r>
        <w:rPr>
          <w:rFonts w:ascii="Times New Roman" w:eastAsia="仿宋_GB2312" w:hAnsi="Times New Roman" w:cs="Times New Roman"/>
          <w:sz w:val="32"/>
          <w:szCs w:val="32"/>
        </w:rPr>
        <w:t>支出；项目支出增加</w:t>
      </w:r>
      <w:r>
        <w:rPr>
          <w:rFonts w:ascii="Times New Roman" w:eastAsia="仿宋_GB2312" w:hAnsi="Times New Roman" w:cs="Times New Roman" w:hint="eastAsia"/>
          <w:sz w:val="32"/>
          <w:szCs w:val="32"/>
        </w:rPr>
        <w:t>244.38</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年结转项目资金</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年度涉农项目专项审计调查审计经费、审计业务费、精神文明创建活动奖励</w:t>
      </w:r>
      <w:r>
        <w:rPr>
          <w:rFonts w:ascii="Times New Roman" w:eastAsia="仿宋_GB2312" w:hAnsi="Times New Roman" w:cs="Times New Roman"/>
          <w:sz w:val="32"/>
          <w:szCs w:val="32"/>
        </w:rPr>
        <w:t>项目支出。</w:t>
      </w:r>
    </w:p>
    <w:p w14:paraId="0A8D135E" w14:textId="77777777" w:rsidR="00AE493E" w:rsidRDefault="00000000">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14:paraId="612CA35C" w14:textId="77777777" w:rsidR="00AE493E" w:rsidRDefault="00000000">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45.6</w:t>
      </w:r>
      <w:r>
        <w:rPr>
          <w:rFonts w:ascii="Times New Roman" w:eastAsia="仿宋_GB2312" w:hAnsi="Times New Roman" w:cs="Times New Roman"/>
          <w:sz w:val="32"/>
          <w:szCs w:val="32"/>
        </w:rPr>
        <w:t>万元，主要</w:t>
      </w:r>
      <w:proofErr w:type="gramStart"/>
      <w:r>
        <w:rPr>
          <w:rFonts w:ascii="Times New Roman" w:eastAsia="仿宋_GB2312" w:hAnsi="Times New Roman" w:cs="Times New Roman"/>
          <w:sz w:val="32"/>
          <w:szCs w:val="32"/>
        </w:rPr>
        <w:t>用于</w:t>
      </w:r>
      <w:r>
        <w:rPr>
          <w:rFonts w:ascii="Times New Roman" w:eastAsia="仿宋_GB2312" w:hAnsi="Times New Roman" w:cs="Times New Roman" w:hint="eastAsia"/>
          <w:sz w:val="32"/>
          <w:szCs w:val="32"/>
        </w:rPr>
        <w:t>局</w:t>
      </w:r>
      <w:proofErr w:type="gramEnd"/>
      <w:r>
        <w:rPr>
          <w:rFonts w:ascii="Times New Roman" w:eastAsia="仿宋_GB2312" w:hAnsi="Times New Roman" w:cs="Times New Roman" w:hint="eastAsia"/>
          <w:sz w:val="32"/>
          <w:szCs w:val="32"/>
        </w:rPr>
        <w:t>机关</w:t>
      </w:r>
      <w:r>
        <w:rPr>
          <w:rFonts w:ascii="Times New Roman" w:eastAsia="仿宋_GB2312" w:hAnsi="Times New Roman" w:cs="Times New Roman"/>
          <w:sz w:val="32"/>
          <w:szCs w:val="32"/>
        </w:rPr>
        <w:t>办公区的日常维修、</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日常办公设备维护、办公用品耗材</w:t>
      </w:r>
      <w:r>
        <w:rPr>
          <w:rFonts w:ascii="Times New Roman" w:eastAsia="仿宋_GB2312" w:hAnsi="Times New Roman" w:cs="Times New Roman"/>
          <w:sz w:val="32"/>
          <w:szCs w:val="32"/>
        </w:rPr>
        <w:t>等日常运行支出。</w:t>
      </w:r>
    </w:p>
    <w:p w14:paraId="0883F2B1" w14:textId="77777777" w:rsidR="00AE493E" w:rsidRDefault="00000000">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14:paraId="490223DA" w14:textId="77777777" w:rsidR="00AE493E"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w:t>
      </w:r>
      <w:r>
        <w:rPr>
          <w:rFonts w:ascii="Times New Roman" w:eastAsia="仿宋_GB2312" w:hAnsi="Times New Roman" w:cs="Times New Roman"/>
          <w:sz w:val="32"/>
          <w:szCs w:val="32"/>
        </w:rPr>
        <w:lastRenderedPageBreak/>
        <w:t>及运维费</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相比持平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年相比持平，无增减变化。</w:t>
      </w:r>
    </w:p>
    <w:p w14:paraId="72263AD5" w14:textId="77777777" w:rsidR="00AE493E"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14:paraId="3FABF903" w14:textId="77777777" w:rsidR="00AE493E"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14:paraId="437CB6D7" w14:textId="77777777" w:rsidR="00AE493E" w:rsidRDefault="00000000">
      <w:pPr>
        <w:spacing w:line="584" w:lineRule="exact"/>
        <w:ind w:firstLineChars="200" w:firstLine="643"/>
        <w:rPr>
          <w:rFonts w:ascii="楷体_GB2312" w:eastAsia="楷体_GB2312" w:cs="Times New Roman"/>
          <w:b/>
          <w:color w:val="FFFFFF" w:themeColor="background1"/>
          <w:sz w:val="32"/>
          <w:szCs w:val="32"/>
        </w:rPr>
      </w:pPr>
      <w:r>
        <w:rPr>
          <w:rFonts w:ascii="楷体_GB2312" w:eastAsia="楷体_GB2312" w:cs="Times New Roman" w:hint="eastAsia"/>
          <w:b/>
          <w:sz w:val="32"/>
          <w:szCs w:val="32"/>
        </w:rPr>
        <w:t>（一）总体绩效目标</w:t>
      </w:r>
    </w:p>
    <w:p w14:paraId="227F2C46" w14:textId="77777777" w:rsidR="00AE493E" w:rsidRDefault="00000000">
      <w:pPr>
        <w:ind w:firstLineChars="200" w:firstLine="640"/>
        <w:rPr>
          <w:rFonts w:ascii="仿宋_GB2312" w:eastAsia="仿宋_GB2312" w:hAnsi="Arial" w:cs="仿宋_GB2312"/>
          <w:color w:val="333333"/>
          <w:kern w:val="0"/>
          <w:sz w:val="32"/>
          <w:szCs w:val="32"/>
          <w:shd w:val="clear" w:color="auto" w:fill="FFFFFF"/>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年，文安县审计局将按照部门职责和年度工作计划安排开展审计工作。自</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中旬开始，按照省厅审计工作方案和市局要求，以规范资金分配管理、盘活财政资金存量，调整财政支出结构，关注财政支出投向为目标，重点检查财政专项资金管理分配使用情况，促进厉行节约和规范管理，于</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月底前将全县审计综合报告和汇总报表报送市局财政科。对行政事业单位的审计，按照</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审计项目计划规定的时间，以加强行政事业单位的财务管理，规范经济活动行为为目标，以财政、财务收支的真实性、合法性、效益性为主线，促进规范管理，提高资金使用效益。社会保障审计以促进惠民政策贯彻落实，推动完善基本医疗保障为目标，着重开展企业职工基本养老保险金、城镇职工基本医疗保险基金、失业保险基金、工伤保险基金及生育保险基金的资产、负债和基金收支情况专项审计，对民政抚恤金进行审计。政府投资建设项目审计，重点审查基本建设程序的合法性、资金筹集管理使用的合</w:t>
      </w:r>
      <w:proofErr w:type="gramStart"/>
      <w:r>
        <w:rPr>
          <w:rFonts w:ascii="Times New Roman" w:eastAsia="仿宋_GB2312" w:hAnsi="Times New Roman" w:cs="Times New Roman" w:hint="eastAsia"/>
          <w:sz w:val="32"/>
          <w:szCs w:val="32"/>
        </w:rPr>
        <w:t>规</w:t>
      </w:r>
      <w:proofErr w:type="gramEnd"/>
      <w:r>
        <w:rPr>
          <w:rFonts w:ascii="Times New Roman" w:eastAsia="仿宋_GB2312" w:hAnsi="Times New Roman" w:cs="Times New Roman" w:hint="eastAsia"/>
          <w:sz w:val="32"/>
          <w:szCs w:val="32"/>
        </w:rPr>
        <w:t>性、工程造价的计量与结算的</w:t>
      </w:r>
      <w:r>
        <w:rPr>
          <w:rFonts w:ascii="Times New Roman" w:eastAsia="仿宋_GB2312" w:hAnsi="Times New Roman" w:cs="Times New Roman" w:hint="eastAsia"/>
          <w:sz w:val="32"/>
          <w:szCs w:val="32"/>
        </w:rPr>
        <w:lastRenderedPageBreak/>
        <w:t>真实性，并在具体工作中加大竣工决算审计力度，重点建设项目做到跟踪审计。党政领导干部经济责任审计，按照“全面推进、突出重点、健全制度、规范管理、提高质量、深化发展”的工作思路，接受组织部委托，对部分单位党政领导干部进行任期或离任审计，探索对农村“两委”主要负责人的经济责任审计。</w:t>
      </w:r>
    </w:p>
    <w:p w14:paraId="03D24EED" w14:textId="77777777" w:rsidR="00AE493E" w:rsidRDefault="0000000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14:paraId="362A973D" w14:textId="77777777" w:rsidR="00AE493E" w:rsidRDefault="00000000">
      <w:pPr>
        <w:ind w:firstLineChars="200" w:firstLine="640"/>
        <w:rPr>
          <w:rFonts w:ascii="Times New Roman" w:eastAsia="仿宋_GB2312" w:hAnsi="Times New Roman" w:cs="Times New Roman"/>
          <w:sz w:val="32"/>
          <w:szCs w:val="32"/>
        </w:rPr>
      </w:pPr>
      <w:r>
        <w:rPr>
          <w:rFonts w:ascii="仿宋_GB2312" w:eastAsia="仿宋_GB2312" w:hAnsi="Arial" w:cs="仿宋_GB2312" w:hint="eastAsia"/>
          <w:color w:val="333333"/>
          <w:kern w:val="0"/>
          <w:sz w:val="32"/>
          <w:szCs w:val="32"/>
          <w:shd w:val="clear" w:color="auto" w:fill="FFFFFF"/>
        </w:rPr>
        <w:t>（</w:t>
      </w:r>
      <w:r>
        <w:rPr>
          <w:rFonts w:ascii="Times New Roman" w:eastAsia="仿宋_GB2312" w:hAnsi="Times New Roman" w:cs="Times New Roman" w:hint="eastAsia"/>
          <w:sz w:val="32"/>
          <w:szCs w:val="32"/>
        </w:rPr>
        <w:t>一）机关日常工作运转方面</w:t>
      </w:r>
    </w:p>
    <w:p w14:paraId="1AF8E165"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绩效目标：保障机关工作正常运转，服务单位中心工作。</w:t>
      </w:r>
    </w:p>
    <w:p w14:paraId="58EB9830"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绩效指标：加强机关审计监督服务质量建设。</w:t>
      </w:r>
    </w:p>
    <w:p w14:paraId="613A41A0"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（二）全县审计工作发展规划方面</w:t>
      </w:r>
    </w:p>
    <w:p w14:paraId="12F48F50"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绩效目标：拟定全县审计工作发展规划，对审计工作重要问题进行研究。</w:t>
      </w:r>
    </w:p>
    <w:p w14:paraId="4B2AB106"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监督检查全县审计机关审计业务质量，负责对重大违纪违法问题线索的移送协调。依法检查审计决定执行情况，督促被审计单位进行整改。监督内部审计职责履行情况，检查内部审计业务质量。负责协调对社会审计机构出具的相关审计报告的核查。</w:t>
      </w:r>
    </w:p>
    <w:p w14:paraId="3FD61F87"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（三）县本级预算执行、决算草案和其他财政收支情况进行审计方面</w:t>
      </w:r>
    </w:p>
    <w:p w14:paraId="14844A8C"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绩效目标：牵头起草</w:t>
      </w:r>
      <w:proofErr w:type="gramStart"/>
      <w:r>
        <w:rPr>
          <w:rFonts w:ascii="Times New Roman" w:eastAsia="仿宋_GB2312" w:hAnsi="Times New Roman" w:cs="Times New Roman" w:hint="eastAsia"/>
          <w:sz w:val="32"/>
          <w:szCs w:val="32"/>
        </w:rPr>
        <w:t>年度县</w:t>
      </w:r>
      <w:proofErr w:type="gramEnd"/>
      <w:r>
        <w:rPr>
          <w:rFonts w:ascii="Times New Roman" w:eastAsia="仿宋_GB2312" w:hAnsi="Times New Roman" w:cs="Times New Roman" w:hint="eastAsia"/>
          <w:sz w:val="32"/>
          <w:szCs w:val="32"/>
        </w:rPr>
        <w:t>本级预算执行和其他财政收支情况的审计报告、审计结果报告、审计工作</w:t>
      </w:r>
      <w:r>
        <w:rPr>
          <w:rFonts w:ascii="Times New Roman" w:eastAsia="仿宋_GB2312" w:hAnsi="Times New Roman" w:cs="Times New Roman" w:hint="eastAsia"/>
          <w:sz w:val="32"/>
          <w:szCs w:val="32"/>
        </w:rPr>
        <w:lastRenderedPageBreak/>
        <w:t>报告。</w:t>
      </w:r>
    </w:p>
    <w:p w14:paraId="322CA1CB"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绩效指标：负责对全县财政收支和依法属于审计监督范围的财务收支的真实、合法和效益进行审计监督。</w:t>
      </w:r>
    </w:p>
    <w:p w14:paraId="7547C6C7"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（四）社保资金审计方面</w:t>
      </w:r>
    </w:p>
    <w:p w14:paraId="5DA1BEEC"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绩效目标：负责对县政府相关部门、县政府管理和县政府及其部门委托其他单位管理的社会保障基金进行审计。</w:t>
      </w:r>
    </w:p>
    <w:p w14:paraId="21263CAD"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绩效指标：通过审计监督，充分发挥资金效益。</w:t>
      </w:r>
    </w:p>
    <w:p w14:paraId="52F283A0"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（五）政府投资工程审计项目方面</w:t>
      </w:r>
    </w:p>
    <w:p w14:paraId="3CB0759B"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绩效目标：负责对县级投资、以县级投资为主的城市公用事业工程、城市基础设施建设及土地一级开发等工程。</w:t>
      </w:r>
    </w:p>
    <w:p w14:paraId="589C8509"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绩效指标：通过对政府投资的工程建设项目以及其他关系到国家利益和公共利益的重大公共工程项目进行审计，确保工程资金高效利用，工程质量符合设计要求。</w:t>
      </w:r>
    </w:p>
    <w:p w14:paraId="07A8A049"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（六）县党政领导干部自然资源资产离任审计方面</w:t>
      </w:r>
    </w:p>
    <w:p w14:paraId="6B19C737"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绩效目标：负责对县直党政工作部门、事业单位、人民团体党政主要领导干部的经济责任履行情况进</w:t>
      </w:r>
      <w:r>
        <w:rPr>
          <w:rFonts w:ascii="Times New Roman" w:eastAsia="仿宋_GB2312" w:hAnsi="Times New Roman" w:cs="Times New Roman" w:hint="eastAsia"/>
          <w:sz w:val="32"/>
          <w:szCs w:val="32"/>
        </w:rPr>
        <w:lastRenderedPageBreak/>
        <w:t>行审计。</w:t>
      </w:r>
    </w:p>
    <w:p w14:paraId="56FC79BF"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绩效指标：督促领导干部确实履行自然资源资产管理和生态环境保护责任，推动解决自然资源资产和生态环境领域突出问题</w:t>
      </w:r>
    </w:p>
    <w:p w14:paraId="2ED77C77" w14:textId="77777777" w:rsidR="00AE493E" w:rsidRDefault="0000000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14:paraId="1BCEA02C"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年，文安县审计局根据审计署、省厅及市局安排的审计项目，按照县委、县政府决策部署，深入落实“审计要促发展”的工作方针，在规划目标保障方面主要做好以下几项措施：</w:t>
      </w:r>
    </w:p>
    <w:p w14:paraId="60E381A3"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（一）积极推进</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年度工作计划任务的完成</w:t>
      </w:r>
    </w:p>
    <w:p w14:paraId="12F13943"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围绕全年目标，进行动态监测，积极推进预算执行情况审计和其他审计项目的完成。</w:t>
      </w:r>
    </w:p>
    <w:p w14:paraId="4B2E7A28"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（二）强化权力运行监督，加大经济责任审计力度</w:t>
      </w:r>
    </w:p>
    <w:p w14:paraId="511140EC"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通过领导干部自然资源离任审计，督促领导干部切实履行自然资源资产管理和生态环境保护责任，推动解决自然资源资产和生态环境领域突出问题。</w:t>
      </w:r>
    </w:p>
    <w:p w14:paraId="1DF48942"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（三）加强固定资产投资审计项目的跟踪审计及时性</w:t>
      </w:r>
    </w:p>
    <w:p w14:paraId="4942758E"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根据《建设项目审计处理暂行规定》及《河北省国家建设》等法律、法规加强对政府投资项目的监管，提高工程质量和资金的使用效率。</w:t>
      </w:r>
    </w:p>
    <w:p w14:paraId="15A4947E"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（四）规范乡镇财务收支</w:t>
      </w:r>
    </w:p>
    <w:p w14:paraId="65E15952"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通过乡镇财务收支审计，注重对财政预算收支行为的真实性、合法性及效益性进行审计，及时发现问题规范制度。</w:t>
      </w:r>
    </w:p>
    <w:p w14:paraId="112C9DCC"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（五）强化审计项目发现问题的整改落实</w:t>
      </w:r>
    </w:p>
    <w:p w14:paraId="77AE4A03"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发挥审计监督作用，抓好审计项目的审理工作，强化审计项目的后期跟踪，督办整改，提高审计落实率。</w:t>
      </w:r>
    </w:p>
    <w:p w14:paraId="745A4A0D"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（六）加强绩效运行监控</w:t>
      </w:r>
    </w:p>
    <w:p w14:paraId="46D7C364"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按要求开展绩效运行监控，发现问题及时采取有效措施，确保绩效目标如期保质实现。</w:t>
      </w:r>
    </w:p>
    <w:p w14:paraId="5E6FB81B"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（七）完善制度建设</w:t>
      </w:r>
    </w:p>
    <w:p w14:paraId="7EF6C968"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制定完善预算绩效管理制定、资金管理办法、工作保障制度，为全年预算绩效目标的实现奠定制度基础。</w:t>
      </w:r>
    </w:p>
    <w:p w14:paraId="5C99A6AC"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（八）做好绩效自评</w:t>
      </w:r>
    </w:p>
    <w:p w14:paraId="0D9BF31F"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按要求开展上年度部门预算绩效自评和重点评价工作，对评价中发现的问题及时整改，调整优化支出结构，提高财政资金使用效益。</w:t>
      </w:r>
    </w:p>
    <w:p w14:paraId="32CAAF8C"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（九）规范财务资产管理</w:t>
      </w:r>
    </w:p>
    <w:p w14:paraId="24BD6C0C"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完善财务管理制度，严格审批程序，加强固定资产登记、使用和报废处置管理，做到支出合理，物尽其用。</w:t>
      </w:r>
    </w:p>
    <w:p w14:paraId="11E6C834"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（十）加强内部监督</w:t>
      </w:r>
    </w:p>
    <w:p w14:paraId="5D9B1D13"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加强内部监督制度建设，对绩效运行情况、重大支出决策、资产处置及其他重要经济业务事项的决策和执行进行督导，确保财政资金安全，使用高效。</w:t>
      </w:r>
    </w:p>
    <w:p w14:paraId="22B745DC"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（十一）加强宣传培训工作</w:t>
      </w:r>
    </w:p>
    <w:p w14:paraId="6BFFC83C" w14:textId="77777777" w:rsidR="00AE493E"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加强人员培训，提高各股室人员业务素质；优化财政资金配置、提高资金使用效益，加大宣传力度，强化预算绩效管理意识，促进预算绩效管理水平进一步提高。</w:t>
      </w:r>
    </w:p>
    <w:p w14:paraId="4EB1924B" w14:textId="77777777" w:rsidR="00AE493E" w:rsidRDefault="00000000">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tbl>
      <w:tblPr>
        <w:tblpPr w:leftFromText="180" w:rightFromText="180" w:vertAnchor="text" w:horzAnchor="page" w:tblpX="3327" w:tblpY="804"/>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786"/>
        <w:gridCol w:w="825"/>
        <w:gridCol w:w="1200"/>
        <w:gridCol w:w="1593"/>
        <w:gridCol w:w="1759"/>
        <w:gridCol w:w="543"/>
        <w:gridCol w:w="488"/>
        <w:gridCol w:w="573"/>
        <w:gridCol w:w="1659"/>
      </w:tblGrid>
      <w:tr w:rsidR="00AE493E" w14:paraId="6FDA3F96" w14:textId="77777777">
        <w:trPr>
          <w:trHeight w:val="326"/>
          <w:tblHeader/>
        </w:trPr>
        <w:tc>
          <w:tcPr>
            <w:tcW w:w="786" w:type="dxa"/>
            <w:vMerge w:val="restart"/>
            <w:tcBorders>
              <w:tl2br w:val="nil"/>
              <w:tr2bl w:val="nil"/>
            </w:tcBorders>
            <w:vAlign w:val="center"/>
          </w:tcPr>
          <w:p w14:paraId="0D4621B0"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14:paraId="568719A1"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二级</w:t>
            </w:r>
          </w:p>
          <w:p w14:paraId="17EF1446"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指标</w:t>
            </w:r>
          </w:p>
        </w:tc>
        <w:tc>
          <w:tcPr>
            <w:tcW w:w="1200" w:type="dxa"/>
            <w:vMerge w:val="restart"/>
            <w:tcBorders>
              <w:tl2br w:val="nil"/>
              <w:tr2bl w:val="nil"/>
            </w:tcBorders>
            <w:vAlign w:val="center"/>
          </w:tcPr>
          <w:p w14:paraId="49E992A7"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三级</w:t>
            </w:r>
          </w:p>
          <w:p w14:paraId="20ABE69D"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指标</w:t>
            </w:r>
          </w:p>
        </w:tc>
        <w:tc>
          <w:tcPr>
            <w:tcW w:w="1593" w:type="dxa"/>
            <w:vMerge w:val="restart"/>
            <w:tcBorders>
              <w:tl2br w:val="nil"/>
              <w:tr2bl w:val="nil"/>
            </w:tcBorders>
            <w:vAlign w:val="center"/>
          </w:tcPr>
          <w:p w14:paraId="7DBAD59F"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评（扣）分标准</w:t>
            </w:r>
          </w:p>
        </w:tc>
        <w:tc>
          <w:tcPr>
            <w:tcW w:w="1759" w:type="dxa"/>
            <w:vMerge w:val="restart"/>
            <w:tcBorders>
              <w:tl2br w:val="nil"/>
              <w:tr2bl w:val="nil"/>
            </w:tcBorders>
            <w:vAlign w:val="center"/>
          </w:tcPr>
          <w:p w14:paraId="03A224A2"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绩效指标</w:t>
            </w:r>
          </w:p>
          <w:p w14:paraId="7E6415AB"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14:paraId="60A03183"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指标值</w:t>
            </w:r>
          </w:p>
        </w:tc>
        <w:tc>
          <w:tcPr>
            <w:tcW w:w="1659" w:type="dxa"/>
            <w:vMerge w:val="restart"/>
            <w:tcBorders>
              <w:tl2br w:val="nil"/>
              <w:tr2bl w:val="nil"/>
            </w:tcBorders>
            <w:vAlign w:val="center"/>
          </w:tcPr>
          <w:p w14:paraId="7C985A1C"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指标值</w:t>
            </w:r>
          </w:p>
          <w:p w14:paraId="7BC5D71C"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确定依据</w:t>
            </w:r>
          </w:p>
        </w:tc>
      </w:tr>
      <w:tr w:rsidR="00AE493E" w14:paraId="186258A8" w14:textId="77777777">
        <w:trPr>
          <w:trHeight w:val="533"/>
          <w:tblHeader/>
        </w:trPr>
        <w:tc>
          <w:tcPr>
            <w:tcW w:w="786" w:type="dxa"/>
            <w:vMerge/>
            <w:tcBorders>
              <w:tl2br w:val="nil"/>
              <w:tr2bl w:val="nil"/>
            </w:tcBorders>
            <w:vAlign w:val="center"/>
          </w:tcPr>
          <w:p w14:paraId="22C6456B" w14:textId="77777777" w:rsidR="00AE493E" w:rsidRDefault="00AE493E"/>
        </w:tc>
        <w:tc>
          <w:tcPr>
            <w:tcW w:w="825" w:type="dxa"/>
            <w:vMerge/>
            <w:tcBorders>
              <w:tl2br w:val="nil"/>
              <w:tr2bl w:val="nil"/>
            </w:tcBorders>
            <w:vAlign w:val="center"/>
          </w:tcPr>
          <w:p w14:paraId="2B61F150" w14:textId="77777777" w:rsidR="00AE493E" w:rsidRDefault="00AE493E"/>
        </w:tc>
        <w:tc>
          <w:tcPr>
            <w:tcW w:w="1200" w:type="dxa"/>
            <w:vMerge/>
            <w:tcBorders>
              <w:tl2br w:val="nil"/>
              <w:tr2bl w:val="nil"/>
            </w:tcBorders>
            <w:vAlign w:val="center"/>
          </w:tcPr>
          <w:p w14:paraId="677362ED" w14:textId="77777777" w:rsidR="00AE493E" w:rsidRDefault="00AE493E"/>
        </w:tc>
        <w:tc>
          <w:tcPr>
            <w:tcW w:w="1593" w:type="dxa"/>
            <w:vMerge/>
            <w:tcBorders>
              <w:tl2br w:val="nil"/>
              <w:tr2bl w:val="nil"/>
            </w:tcBorders>
            <w:vAlign w:val="center"/>
          </w:tcPr>
          <w:p w14:paraId="50A70845" w14:textId="77777777" w:rsidR="00AE493E" w:rsidRDefault="00AE493E"/>
        </w:tc>
        <w:tc>
          <w:tcPr>
            <w:tcW w:w="1759" w:type="dxa"/>
            <w:vMerge/>
            <w:tcBorders>
              <w:tl2br w:val="nil"/>
              <w:tr2bl w:val="nil"/>
            </w:tcBorders>
            <w:vAlign w:val="center"/>
          </w:tcPr>
          <w:p w14:paraId="32F527AB" w14:textId="77777777" w:rsidR="00AE493E" w:rsidRDefault="00AE493E"/>
        </w:tc>
        <w:tc>
          <w:tcPr>
            <w:tcW w:w="543" w:type="dxa"/>
            <w:tcBorders>
              <w:tl2br w:val="nil"/>
              <w:tr2bl w:val="nil"/>
            </w:tcBorders>
            <w:vAlign w:val="center"/>
          </w:tcPr>
          <w:p w14:paraId="01FF947B"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14:paraId="44EFDF7E"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14:paraId="415DB014" w14:textId="77777777" w:rsidR="00AE493E" w:rsidRDefault="00000000">
            <w:pPr>
              <w:widowControl/>
              <w:adjustRightInd w:val="0"/>
              <w:snapToGrid w:val="0"/>
              <w:jc w:val="center"/>
              <w:rPr>
                <w:rFonts w:ascii="方正书宋_GBK" w:eastAsia="方正书宋_GBK"/>
                <w:b/>
              </w:rPr>
            </w:pPr>
            <w:r>
              <w:rPr>
                <w:rFonts w:ascii="方正书宋_GBK" w:eastAsia="方正书宋_GBK"/>
                <w:b/>
              </w:rPr>
              <w:t>单位</w:t>
            </w:r>
          </w:p>
        </w:tc>
        <w:tc>
          <w:tcPr>
            <w:tcW w:w="1659" w:type="dxa"/>
            <w:vMerge/>
            <w:tcBorders>
              <w:tl2br w:val="nil"/>
              <w:tr2bl w:val="nil"/>
            </w:tcBorders>
            <w:vAlign w:val="center"/>
          </w:tcPr>
          <w:p w14:paraId="4238CECD" w14:textId="77777777" w:rsidR="00AE493E" w:rsidRDefault="00AE493E"/>
        </w:tc>
      </w:tr>
      <w:tr w:rsidR="00AE493E" w14:paraId="5FAFF964" w14:textId="77777777">
        <w:trPr>
          <w:trHeight w:val="594"/>
        </w:trPr>
        <w:tc>
          <w:tcPr>
            <w:tcW w:w="786" w:type="dxa"/>
            <w:vMerge w:val="restart"/>
            <w:tcBorders>
              <w:tl2br w:val="nil"/>
              <w:tr2bl w:val="nil"/>
            </w:tcBorders>
            <w:vAlign w:val="center"/>
          </w:tcPr>
          <w:p w14:paraId="0FEFD1C4" w14:textId="77777777" w:rsidR="00AE493E" w:rsidRDefault="00000000">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14:paraId="7E4F1089" w14:textId="77777777" w:rsidR="00AE493E" w:rsidRDefault="00000000">
            <w:pPr>
              <w:widowControl/>
              <w:adjustRightInd w:val="0"/>
              <w:snapToGrid w:val="0"/>
              <w:jc w:val="center"/>
              <w:rPr>
                <w:rFonts w:ascii="方正书宋_GBK" w:eastAsia="方正书宋_GBK"/>
              </w:rPr>
            </w:pPr>
            <w:r>
              <w:rPr>
                <w:rFonts w:ascii="方正书宋_GBK" w:eastAsia="方正书宋_GBK"/>
              </w:rPr>
              <w:t>数量</w:t>
            </w:r>
          </w:p>
        </w:tc>
        <w:tc>
          <w:tcPr>
            <w:tcW w:w="1200" w:type="dxa"/>
            <w:tcBorders>
              <w:tl2br w:val="nil"/>
              <w:tr2bl w:val="nil"/>
            </w:tcBorders>
            <w:vAlign w:val="center"/>
          </w:tcPr>
          <w:p w14:paraId="3A3A4AC9" w14:textId="77777777" w:rsidR="00AE493E" w:rsidRDefault="00000000">
            <w:pPr>
              <w:widowControl/>
              <w:adjustRightInd w:val="0"/>
              <w:snapToGrid w:val="0"/>
              <w:rPr>
                <w:rFonts w:ascii="方正书宋_GBK" w:eastAsia="方正书宋_GBK"/>
              </w:rPr>
            </w:pPr>
            <w:r>
              <w:rPr>
                <w:rFonts w:ascii="方正书宋_GBK" w:eastAsia="方正书宋_GBK" w:hint="eastAsia"/>
              </w:rPr>
              <w:t>工资发放率</w:t>
            </w:r>
          </w:p>
        </w:tc>
        <w:tc>
          <w:tcPr>
            <w:tcW w:w="1593" w:type="dxa"/>
            <w:tcBorders>
              <w:tl2br w:val="nil"/>
              <w:tr2bl w:val="nil"/>
            </w:tcBorders>
            <w:vAlign w:val="center"/>
          </w:tcPr>
          <w:p w14:paraId="6953D3F7"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无</w:t>
            </w:r>
          </w:p>
        </w:tc>
        <w:tc>
          <w:tcPr>
            <w:tcW w:w="1759" w:type="dxa"/>
            <w:tcBorders>
              <w:tl2br w:val="nil"/>
              <w:tr2bl w:val="nil"/>
            </w:tcBorders>
            <w:vAlign w:val="center"/>
          </w:tcPr>
          <w:p w14:paraId="4FF7877E" w14:textId="77777777" w:rsidR="00AE493E" w:rsidRDefault="00000000">
            <w:pPr>
              <w:widowControl/>
              <w:adjustRightInd w:val="0"/>
              <w:snapToGrid w:val="0"/>
              <w:rPr>
                <w:rFonts w:ascii="方正书宋_GBK" w:eastAsia="方正书宋_GBK"/>
              </w:rPr>
            </w:pPr>
            <w:r>
              <w:rPr>
                <w:rFonts w:ascii="方正书宋_GBK" w:eastAsia="方正书宋_GBK" w:hint="eastAsia"/>
              </w:rPr>
              <w:t>人员工资及补贴的正常发放</w:t>
            </w:r>
          </w:p>
        </w:tc>
        <w:tc>
          <w:tcPr>
            <w:tcW w:w="543" w:type="dxa"/>
            <w:tcBorders>
              <w:tl2br w:val="nil"/>
              <w:tr2bl w:val="nil"/>
            </w:tcBorders>
            <w:vAlign w:val="center"/>
          </w:tcPr>
          <w:p w14:paraId="6615C1AA"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6BB38F3D"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14:paraId="628B1A5C"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百分比</w:t>
            </w:r>
          </w:p>
        </w:tc>
        <w:tc>
          <w:tcPr>
            <w:tcW w:w="1659" w:type="dxa"/>
            <w:tcBorders>
              <w:tl2br w:val="nil"/>
              <w:tr2bl w:val="nil"/>
            </w:tcBorders>
            <w:vAlign w:val="center"/>
          </w:tcPr>
          <w:p w14:paraId="0D7F175D" w14:textId="77777777" w:rsidR="00AE493E" w:rsidRDefault="00000000">
            <w:pPr>
              <w:widowControl/>
              <w:adjustRightInd w:val="0"/>
              <w:snapToGrid w:val="0"/>
              <w:rPr>
                <w:rFonts w:ascii="方正书宋_GBK" w:eastAsia="方正书宋_GBK"/>
                <w:sz w:val="15"/>
                <w:szCs w:val="15"/>
              </w:rPr>
            </w:pPr>
            <w:r>
              <w:rPr>
                <w:rFonts w:ascii="方正书宋_GBK" w:eastAsia="方正书宋_GBK" w:hint="eastAsia"/>
                <w:szCs w:val="21"/>
              </w:rPr>
              <w:t>文安县审计局职能配置、内设机构</w:t>
            </w:r>
            <w:r>
              <w:rPr>
                <w:rFonts w:ascii="方正书宋_GBK" w:eastAsia="方正书宋_GBK" w:hint="eastAsia"/>
                <w:szCs w:val="21"/>
              </w:rPr>
              <w:lastRenderedPageBreak/>
              <w:t>和人员编制规定</w:t>
            </w:r>
          </w:p>
        </w:tc>
      </w:tr>
      <w:tr w:rsidR="00AE493E" w14:paraId="12EA93FF" w14:textId="77777777">
        <w:trPr>
          <w:trHeight w:val="614"/>
        </w:trPr>
        <w:tc>
          <w:tcPr>
            <w:tcW w:w="786" w:type="dxa"/>
            <w:vMerge/>
            <w:tcBorders>
              <w:tl2br w:val="nil"/>
              <w:tr2bl w:val="nil"/>
            </w:tcBorders>
            <w:vAlign w:val="center"/>
          </w:tcPr>
          <w:p w14:paraId="7CFF4A6A" w14:textId="77777777" w:rsidR="00AE493E" w:rsidRDefault="00AE493E"/>
        </w:tc>
        <w:tc>
          <w:tcPr>
            <w:tcW w:w="825" w:type="dxa"/>
            <w:tcBorders>
              <w:tl2br w:val="nil"/>
              <w:tr2bl w:val="nil"/>
            </w:tcBorders>
            <w:vAlign w:val="center"/>
          </w:tcPr>
          <w:p w14:paraId="68D6C396" w14:textId="77777777" w:rsidR="00AE493E" w:rsidRDefault="00000000">
            <w:pPr>
              <w:widowControl/>
              <w:adjustRightInd w:val="0"/>
              <w:snapToGrid w:val="0"/>
              <w:jc w:val="center"/>
              <w:rPr>
                <w:rFonts w:ascii="方正书宋_GBK" w:eastAsia="方正书宋_GBK"/>
              </w:rPr>
            </w:pPr>
            <w:r>
              <w:rPr>
                <w:rFonts w:ascii="方正书宋_GBK" w:eastAsia="方正书宋_GBK"/>
              </w:rPr>
              <w:t>质量</w:t>
            </w:r>
          </w:p>
        </w:tc>
        <w:tc>
          <w:tcPr>
            <w:tcW w:w="1200" w:type="dxa"/>
            <w:tcBorders>
              <w:tl2br w:val="nil"/>
              <w:tr2bl w:val="nil"/>
            </w:tcBorders>
            <w:vAlign w:val="center"/>
          </w:tcPr>
          <w:p w14:paraId="121A2DBB" w14:textId="77777777" w:rsidR="00AE493E" w:rsidRDefault="00000000">
            <w:pPr>
              <w:widowControl/>
              <w:adjustRightInd w:val="0"/>
              <w:snapToGrid w:val="0"/>
              <w:rPr>
                <w:rFonts w:ascii="方正书宋_GBK" w:eastAsia="方正书宋_GBK"/>
              </w:rPr>
            </w:pPr>
            <w:r>
              <w:rPr>
                <w:rFonts w:ascii="方正书宋_GBK" w:eastAsia="方正书宋_GBK" w:hint="eastAsia"/>
              </w:rPr>
              <w:t>保质保量完成审计方案既定的目标</w:t>
            </w:r>
          </w:p>
        </w:tc>
        <w:tc>
          <w:tcPr>
            <w:tcW w:w="1593" w:type="dxa"/>
            <w:tcBorders>
              <w:tl2br w:val="nil"/>
              <w:tr2bl w:val="nil"/>
            </w:tcBorders>
            <w:vAlign w:val="center"/>
          </w:tcPr>
          <w:p w14:paraId="1159296A"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无</w:t>
            </w:r>
          </w:p>
        </w:tc>
        <w:tc>
          <w:tcPr>
            <w:tcW w:w="1759" w:type="dxa"/>
            <w:tcBorders>
              <w:tl2br w:val="nil"/>
              <w:tr2bl w:val="nil"/>
            </w:tcBorders>
            <w:vAlign w:val="center"/>
          </w:tcPr>
          <w:p w14:paraId="2496901E" w14:textId="77777777" w:rsidR="00AE493E" w:rsidRDefault="00000000">
            <w:pPr>
              <w:widowControl/>
              <w:adjustRightInd w:val="0"/>
              <w:snapToGrid w:val="0"/>
              <w:rPr>
                <w:rFonts w:ascii="方正书宋_GBK" w:eastAsia="方正书宋_GBK"/>
              </w:rPr>
            </w:pPr>
            <w:r>
              <w:rPr>
                <w:rFonts w:ascii="方正书宋_GBK" w:eastAsia="方正书宋_GBK" w:hint="eastAsia"/>
              </w:rPr>
              <w:t>依法审计、服务大局、确保每项审计工作的审计报告达到优质审计项目的标准要求。</w:t>
            </w:r>
          </w:p>
        </w:tc>
        <w:tc>
          <w:tcPr>
            <w:tcW w:w="543" w:type="dxa"/>
            <w:tcBorders>
              <w:tl2br w:val="nil"/>
              <w:tr2bl w:val="nil"/>
            </w:tcBorders>
            <w:vAlign w:val="center"/>
          </w:tcPr>
          <w:p w14:paraId="3F2382C0"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505BCDE6"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14:paraId="6CF6DBB3"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百分比</w:t>
            </w:r>
          </w:p>
        </w:tc>
        <w:tc>
          <w:tcPr>
            <w:tcW w:w="1659" w:type="dxa"/>
            <w:tcBorders>
              <w:tl2br w:val="nil"/>
              <w:tr2bl w:val="nil"/>
            </w:tcBorders>
            <w:vAlign w:val="center"/>
          </w:tcPr>
          <w:p w14:paraId="5557587D" w14:textId="77777777" w:rsidR="00AE493E" w:rsidRDefault="00000000">
            <w:pPr>
              <w:widowControl/>
              <w:adjustRightInd w:val="0"/>
              <w:snapToGrid w:val="0"/>
              <w:rPr>
                <w:rFonts w:ascii="方正书宋_GBK" w:eastAsia="方正书宋_GBK"/>
              </w:rPr>
            </w:pPr>
            <w:r>
              <w:rPr>
                <w:rFonts w:ascii="方正书宋_GBK" w:eastAsia="方正书宋_GBK" w:hint="eastAsia"/>
              </w:rPr>
              <w:t>文安县审计局职能配置、内设机构和人员编制规定</w:t>
            </w:r>
          </w:p>
        </w:tc>
      </w:tr>
      <w:tr w:rsidR="00AE493E" w14:paraId="28F844A4" w14:textId="77777777">
        <w:trPr>
          <w:trHeight w:val="458"/>
        </w:trPr>
        <w:tc>
          <w:tcPr>
            <w:tcW w:w="786" w:type="dxa"/>
            <w:vMerge/>
            <w:tcBorders>
              <w:tl2br w:val="nil"/>
              <w:tr2bl w:val="nil"/>
            </w:tcBorders>
            <w:vAlign w:val="center"/>
          </w:tcPr>
          <w:p w14:paraId="4C3C5648" w14:textId="77777777" w:rsidR="00AE493E" w:rsidRDefault="00AE493E"/>
        </w:tc>
        <w:tc>
          <w:tcPr>
            <w:tcW w:w="825" w:type="dxa"/>
            <w:tcBorders>
              <w:tl2br w:val="nil"/>
              <w:tr2bl w:val="nil"/>
            </w:tcBorders>
            <w:vAlign w:val="center"/>
          </w:tcPr>
          <w:p w14:paraId="41C6EE49" w14:textId="77777777" w:rsidR="00AE493E" w:rsidRDefault="00000000">
            <w:pPr>
              <w:widowControl/>
              <w:adjustRightInd w:val="0"/>
              <w:snapToGrid w:val="0"/>
              <w:jc w:val="center"/>
              <w:rPr>
                <w:rFonts w:ascii="方正书宋_GBK" w:eastAsia="方正书宋_GBK"/>
              </w:rPr>
            </w:pPr>
            <w:r>
              <w:rPr>
                <w:rFonts w:ascii="方正书宋_GBK" w:eastAsia="方正书宋_GBK"/>
              </w:rPr>
              <w:t>时效</w:t>
            </w:r>
          </w:p>
        </w:tc>
        <w:tc>
          <w:tcPr>
            <w:tcW w:w="1200" w:type="dxa"/>
            <w:tcBorders>
              <w:tl2br w:val="nil"/>
              <w:tr2bl w:val="nil"/>
            </w:tcBorders>
            <w:vAlign w:val="center"/>
          </w:tcPr>
          <w:p w14:paraId="07B0301A" w14:textId="77777777" w:rsidR="00AE493E" w:rsidRDefault="00000000">
            <w:pPr>
              <w:widowControl/>
              <w:adjustRightInd w:val="0"/>
              <w:snapToGrid w:val="0"/>
              <w:rPr>
                <w:rFonts w:ascii="方正书宋_GBK" w:eastAsia="方正书宋_GBK"/>
              </w:rPr>
            </w:pPr>
            <w:r>
              <w:rPr>
                <w:rFonts w:ascii="方正书宋_GBK" w:eastAsia="方正书宋_GBK" w:hint="eastAsia"/>
              </w:rPr>
              <w:t>12个月内完成2021年的项目审计</w:t>
            </w:r>
          </w:p>
        </w:tc>
        <w:tc>
          <w:tcPr>
            <w:tcW w:w="1593" w:type="dxa"/>
            <w:tcBorders>
              <w:tl2br w:val="nil"/>
              <w:tr2bl w:val="nil"/>
            </w:tcBorders>
            <w:vAlign w:val="center"/>
          </w:tcPr>
          <w:p w14:paraId="0D321729"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无</w:t>
            </w:r>
          </w:p>
        </w:tc>
        <w:tc>
          <w:tcPr>
            <w:tcW w:w="1759" w:type="dxa"/>
            <w:tcBorders>
              <w:tl2br w:val="nil"/>
              <w:tr2bl w:val="nil"/>
            </w:tcBorders>
            <w:vAlign w:val="center"/>
          </w:tcPr>
          <w:p w14:paraId="55AF3ED5" w14:textId="77777777" w:rsidR="00AE493E" w:rsidRDefault="00000000">
            <w:pPr>
              <w:widowControl/>
              <w:adjustRightInd w:val="0"/>
              <w:snapToGrid w:val="0"/>
              <w:rPr>
                <w:rFonts w:ascii="方正书宋_GBK" w:eastAsia="方正书宋_GBK"/>
              </w:rPr>
            </w:pPr>
            <w:r>
              <w:rPr>
                <w:rFonts w:ascii="方正书宋_GBK" w:eastAsia="方正书宋_GBK" w:hint="eastAsia"/>
              </w:rPr>
              <w:t>按照2021年审计计划的时间节点要求，确保12个月内圆满完成项目审计</w:t>
            </w:r>
          </w:p>
        </w:tc>
        <w:tc>
          <w:tcPr>
            <w:tcW w:w="543" w:type="dxa"/>
            <w:tcBorders>
              <w:tl2br w:val="nil"/>
              <w:tr2bl w:val="nil"/>
            </w:tcBorders>
            <w:vAlign w:val="center"/>
          </w:tcPr>
          <w:p w14:paraId="3F0A6166"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0C474EBD"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12</w:t>
            </w:r>
          </w:p>
        </w:tc>
        <w:tc>
          <w:tcPr>
            <w:tcW w:w="573" w:type="dxa"/>
            <w:tcBorders>
              <w:tl2br w:val="nil"/>
              <w:tr2bl w:val="nil"/>
            </w:tcBorders>
            <w:vAlign w:val="center"/>
          </w:tcPr>
          <w:p w14:paraId="26A4637B"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月</w:t>
            </w:r>
          </w:p>
        </w:tc>
        <w:tc>
          <w:tcPr>
            <w:tcW w:w="1659" w:type="dxa"/>
            <w:tcBorders>
              <w:tl2br w:val="nil"/>
              <w:tr2bl w:val="nil"/>
            </w:tcBorders>
            <w:vAlign w:val="center"/>
          </w:tcPr>
          <w:p w14:paraId="0B892FB7" w14:textId="77777777" w:rsidR="00AE493E" w:rsidRDefault="00000000">
            <w:pPr>
              <w:widowControl/>
              <w:adjustRightInd w:val="0"/>
              <w:snapToGrid w:val="0"/>
              <w:rPr>
                <w:rFonts w:ascii="方正书宋_GBK" w:eastAsia="方正书宋_GBK"/>
              </w:rPr>
            </w:pPr>
            <w:r>
              <w:rPr>
                <w:rFonts w:ascii="方正书宋_GBK" w:eastAsia="方正书宋_GBK" w:hint="eastAsia"/>
              </w:rPr>
              <w:t>文安县审计局职能配置、内设机构和人员编制规定</w:t>
            </w:r>
          </w:p>
        </w:tc>
      </w:tr>
      <w:tr w:rsidR="00AE493E" w14:paraId="4E0F4625" w14:textId="77777777">
        <w:trPr>
          <w:trHeight w:val="614"/>
        </w:trPr>
        <w:tc>
          <w:tcPr>
            <w:tcW w:w="786" w:type="dxa"/>
            <w:vMerge/>
            <w:tcBorders>
              <w:tl2br w:val="nil"/>
              <w:tr2bl w:val="nil"/>
            </w:tcBorders>
            <w:vAlign w:val="center"/>
          </w:tcPr>
          <w:p w14:paraId="576E1427" w14:textId="77777777" w:rsidR="00AE493E" w:rsidRDefault="00AE493E"/>
        </w:tc>
        <w:tc>
          <w:tcPr>
            <w:tcW w:w="825" w:type="dxa"/>
            <w:tcBorders>
              <w:tl2br w:val="nil"/>
              <w:tr2bl w:val="nil"/>
            </w:tcBorders>
            <w:vAlign w:val="center"/>
          </w:tcPr>
          <w:p w14:paraId="35080E6F" w14:textId="77777777" w:rsidR="00AE493E" w:rsidRDefault="00000000">
            <w:pPr>
              <w:widowControl/>
              <w:adjustRightInd w:val="0"/>
              <w:snapToGrid w:val="0"/>
              <w:jc w:val="center"/>
              <w:rPr>
                <w:rFonts w:ascii="方正书宋_GBK" w:eastAsia="方正书宋_GBK"/>
              </w:rPr>
            </w:pPr>
            <w:r>
              <w:rPr>
                <w:rFonts w:ascii="方正书宋_GBK" w:eastAsia="方正书宋_GBK"/>
              </w:rPr>
              <w:t>成本</w:t>
            </w:r>
          </w:p>
        </w:tc>
        <w:tc>
          <w:tcPr>
            <w:tcW w:w="1200" w:type="dxa"/>
            <w:tcBorders>
              <w:tl2br w:val="nil"/>
              <w:tr2bl w:val="nil"/>
            </w:tcBorders>
            <w:vAlign w:val="center"/>
          </w:tcPr>
          <w:p w14:paraId="111E923E" w14:textId="77777777" w:rsidR="00AE493E" w:rsidRDefault="00000000">
            <w:pPr>
              <w:widowControl/>
              <w:adjustRightInd w:val="0"/>
              <w:snapToGrid w:val="0"/>
              <w:rPr>
                <w:rFonts w:ascii="方正书宋_GBK" w:eastAsia="方正书宋_GBK"/>
              </w:rPr>
            </w:pPr>
            <w:r>
              <w:rPr>
                <w:rFonts w:ascii="方正书宋_GBK" w:eastAsia="方正书宋_GBK" w:hint="eastAsia"/>
              </w:rPr>
              <w:t>审计经费保障</w:t>
            </w:r>
          </w:p>
        </w:tc>
        <w:tc>
          <w:tcPr>
            <w:tcW w:w="1593" w:type="dxa"/>
            <w:tcBorders>
              <w:tl2br w:val="nil"/>
              <w:tr2bl w:val="nil"/>
            </w:tcBorders>
            <w:vAlign w:val="center"/>
          </w:tcPr>
          <w:p w14:paraId="5CDD06CD"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无</w:t>
            </w:r>
          </w:p>
        </w:tc>
        <w:tc>
          <w:tcPr>
            <w:tcW w:w="1759" w:type="dxa"/>
            <w:tcBorders>
              <w:tl2br w:val="nil"/>
              <w:tr2bl w:val="nil"/>
            </w:tcBorders>
            <w:vAlign w:val="center"/>
          </w:tcPr>
          <w:p w14:paraId="265ABBBE" w14:textId="77777777" w:rsidR="00AE493E" w:rsidRDefault="00000000">
            <w:pPr>
              <w:widowControl/>
              <w:adjustRightInd w:val="0"/>
              <w:snapToGrid w:val="0"/>
              <w:rPr>
                <w:rFonts w:ascii="方正书宋_GBK" w:eastAsia="方正书宋_GBK"/>
              </w:rPr>
            </w:pPr>
            <w:r>
              <w:rPr>
                <w:rFonts w:ascii="方正书宋_GBK" w:eastAsia="方正书宋_GBK" w:hint="eastAsia"/>
              </w:rPr>
              <w:t>保障审计工作的正常运转及审计经费的正常支出</w:t>
            </w:r>
          </w:p>
        </w:tc>
        <w:tc>
          <w:tcPr>
            <w:tcW w:w="543" w:type="dxa"/>
            <w:tcBorders>
              <w:tl2br w:val="nil"/>
              <w:tr2bl w:val="nil"/>
            </w:tcBorders>
            <w:vAlign w:val="center"/>
          </w:tcPr>
          <w:p w14:paraId="01E136A1"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37F9605B"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130</w:t>
            </w:r>
          </w:p>
        </w:tc>
        <w:tc>
          <w:tcPr>
            <w:tcW w:w="573" w:type="dxa"/>
            <w:tcBorders>
              <w:tl2br w:val="nil"/>
              <w:tr2bl w:val="nil"/>
            </w:tcBorders>
            <w:vAlign w:val="center"/>
          </w:tcPr>
          <w:p w14:paraId="74F260CB"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万元</w:t>
            </w:r>
          </w:p>
        </w:tc>
        <w:tc>
          <w:tcPr>
            <w:tcW w:w="1659" w:type="dxa"/>
            <w:tcBorders>
              <w:tl2br w:val="nil"/>
              <w:tr2bl w:val="nil"/>
            </w:tcBorders>
            <w:vAlign w:val="center"/>
          </w:tcPr>
          <w:p w14:paraId="11784582" w14:textId="77777777" w:rsidR="00AE493E" w:rsidRDefault="00000000">
            <w:pPr>
              <w:widowControl/>
              <w:adjustRightInd w:val="0"/>
              <w:snapToGrid w:val="0"/>
              <w:rPr>
                <w:rFonts w:ascii="方正书宋_GBK" w:eastAsia="方正书宋_GBK"/>
              </w:rPr>
            </w:pPr>
            <w:r>
              <w:rPr>
                <w:rFonts w:ascii="方正书宋_GBK" w:eastAsia="方正书宋_GBK" w:hint="eastAsia"/>
              </w:rPr>
              <w:t>文安县审计局职能配置、内设机构和人员编制规定</w:t>
            </w:r>
          </w:p>
        </w:tc>
      </w:tr>
      <w:tr w:rsidR="00AE493E" w14:paraId="41244F7F" w14:textId="77777777">
        <w:trPr>
          <w:trHeight w:val="614"/>
        </w:trPr>
        <w:tc>
          <w:tcPr>
            <w:tcW w:w="786" w:type="dxa"/>
            <w:vMerge w:val="restart"/>
            <w:tcBorders>
              <w:tl2br w:val="nil"/>
              <w:tr2bl w:val="nil"/>
            </w:tcBorders>
            <w:vAlign w:val="center"/>
          </w:tcPr>
          <w:p w14:paraId="3B02E2F1" w14:textId="77777777" w:rsidR="00AE493E" w:rsidRDefault="00000000">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14:paraId="78C907CC" w14:textId="77777777" w:rsidR="00AE493E" w:rsidRDefault="00000000">
            <w:pPr>
              <w:widowControl/>
              <w:adjustRightInd w:val="0"/>
              <w:snapToGrid w:val="0"/>
              <w:jc w:val="center"/>
              <w:rPr>
                <w:rFonts w:ascii="方正书宋_GBK" w:eastAsia="方正书宋_GBK"/>
              </w:rPr>
            </w:pPr>
            <w:r>
              <w:rPr>
                <w:rFonts w:ascii="方正书宋_GBK" w:eastAsia="方正书宋_GBK"/>
              </w:rPr>
              <w:t>社会</w:t>
            </w:r>
          </w:p>
          <w:p w14:paraId="533D0B8E" w14:textId="77777777" w:rsidR="00AE493E" w:rsidRDefault="00000000">
            <w:pPr>
              <w:widowControl/>
              <w:adjustRightInd w:val="0"/>
              <w:snapToGrid w:val="0"/>
              <w:jc w:val="center"/>
              <w:rPr>
                <w:rFonts w:ascii="方正书宋_GBK" w:eastAsia="方正书宋_GBK"/>
              </w:rPr>
            </w:pPr>
            <w:r>
              <w:rPr>
                <w:rFonts w:ascii="方正书宋_GBK" w:eastAsia="方正书宋_GBK"/>
              </w:rPr>
              <w:t>效益</w:t>
            </w:r>
          </w:p>
        </w:tc>
        <w:tc>
          <w:tcPr>
            <w:tcW w:w="1200" w:type="dxa"/>
            <w:tcBorders>
              <w:tl2br w:val="nil"/>
              <w:tr2bl w:val="nil"/>
            </w:tcBorders>
            <w:vAlign w:val="center"/>
          </w:tcPr>
          <w:p w14:paraId="67F11688" w14:textId="77777777" w:rsidR="00AE493E" w:rsidRDefault="00AE493E">
            <w:pPr>
              <w:widowControl/>
              <w:adjustRightInd w:val="0"/>
              <w:snapToGrid w:val="0"/>
              <w:rPr>
                <w:rFonts w:ascii="方正书宋_GBK" w:eastAsia="方正书宋_GBK"/>
              </w:rPr>
            </w:pPr>
          </w:p>
        </w:tc>
        <w:tc>
          <w:tcPr>
            <w:tcW w:w="1593" w:type="dxa"/>
            <w:tcBorders>
              <w:tl2br w:val="nil"/>
              <w:tr2bl w:val="nil"/>
            </w:tcBorders>
            <w:vAlign w:val="center"/>
          </w:tcPr>
          <w:p w14:paraId="26FA5858" w14:textId="77777777" w:rsidR="00AE493E" w:rsidRDefault="00AE493E">
            <w:pPr>
              <w:widowControl/>
              <w:adjustRightInd w:val="0"/>
              <w:snapToGrid w:val="0"/>
              <w:rPr>
                <w:rFonts w:ascii="方正书宋_GBK" w:eastAsia="方正书宋_GBK"/>
              </w:rPr>
            </w:pPr>
          </w:p>
        </w:tc>
        <w:tc>
          <w:tcPr>
            <w:tcW w:w="1759" w:type="dxa"/>
            <w:tcBorders>
              <w:tl2br w:val="nil"/>
              <w:tr2bl w:val="nil"/>
            </w:tcBorders>
            <w:vAlign w:val="center"/>
          </w:tcPr>
          <w:p w14:paraId="6D1BE1E3" w14:textId="77777777" w:rsidR="00AE493E" w:rsidRDefault="00AE493E">
            <w:pPr>
              <w:widowControl/>
              <w:adjustRightInd w:val="0"/>
              <w:snapToGrid w:val="0"/>
              <w:rPr>
                <w:rFonts w:ascii="方正书宋_GBK" w:eastAsia="方正书宋_GBK"/>
              </w:rPr>
            </w:pPr>
          </w:p>
        </w:tc>
        <w:tc>
          <w:tcPr>
            <w:tcW w:w="543" w:type="dxa"/>
            <w:tcBorders>
              <w:tl2br w:val="nil"/>
              <w:tr2bl w:val="nil"/>
            </w:tcBorders>
            <w:vAlign w:val="center"/>
          </w:tcPr>
          <w:p w14:paraId="61B5AAF6" w14:textId="77777777" w:rsidR="00AE493E" w:rsidRDefault="00AE493E">
            <w:pPr>
              <w:widowControl/>
              <w:adjustRightInd w:val="0"/>
              <w:snapToGrid w:val="0"/>
              <w:jc w:val="center"/>
              <w:rPr>
                <w:rFonts w:ascii="方正书宋_GBK" w:eastAsia="方正书宋_GBK"/>
              </w:rPr>
            </w:pPr>
          </w:p>
        </w:tc>
        <w:tc>
          <w:tcPr>
            <w:tcW w:w="488" w:type="dxa"/>
            <w:tcBorders>
              <w:tl2br w:val="nil"/>
              <w:tr2bl w:val="nil"/>
            </w:tcBorders>
            <w:vAlign w:val="center"/>
          </w:tcPr>
          <w:p w14:paraId="116C95FB" w14:textId="77777777" w:rsidR="00AE493E" w:rsidRDefault="00AE493E">
            <w:pPr>
              <w:widowControl/>
              <w:adjustRightInd w:val="0"/>
              <w:snapToGrid w:val="0"/>
              <w:jc w:val="center"/>
              <w:rPr>
                <w:rFonts w:ascii="方正书宋_GBK" w:eastAsia="方正书宋_GBK"/>
              </w:rPr>
            </w:pPr>
          </w:p>
        </w:tc>
        <w:tc>
          <w:tcPr>
            <w:tcW w:w="573" w:type="dxa"/>
            <w:tcBorders>
              <w:tl2br w:val="nil"/>
              <w:tr2bl w:val="nil"/>
            </w:tcBorders>
            <w:vAlign w:val="center"/>
          </w:tcPr>
          <w:p w14:paraId="0DC28645" w14:textId="77777777" w:rsidR="00AE493E" w:rsidRDefault="00AE493E">
            <w:pPr>
              <w:widowControl/>
              <w:adjustRightInd w:val="0"/>
              <w:snapToGrid w:val="0"/>
              <w:jc w:val="center"/>
              <w:rPr>
                <w:rFonts w:ascii="方正书宋_GBK" w:eastAsia="方正书宋_GBK"/>
              </w:rPr>
            </w:pPr>
          </w:p>
        </w:tc>
        <w:tc>
          <w:tcPr>
            <w:tcW w:w="1659" w:type="dxa"/>
            <w:tcBorders>
              <w:tl2br w:val="nil"/>
              <w:tr2bl w:val="nil"/>
            </w:tcBorders>
            <w:vAlign w:val="center"/>
          </w:tcPr>
          <w:p w14:paraId="7AA5AE80" w14:textId="77777777" w:rsidR="00AE493E" w:rsidRDefault="00AE493E">
            <w:pPr>
              <w:widowControl/>
              <w:adjustRightInd w:val="0"/>
              <w:snapToGrid w:val="0"/>
              <w:rPr>
                <w:rFonts w:ascii="方正书宋_GBK" w:eastAsia="方正书宋_GBK"/>
              </w:rPr>
            </w:pPr>
          </w:p>
        </w:tc>
      </w:tr>
      <w:tr w:rsidR="00AE493E" w14:paraId="280E49BD" w14:textId="77777777">
        <w:trPr>
          <w:trHeight w:val="614"/>
        </w:trPr>
        <w:tc>
          <w:tcPr>
            <w:tcW w:w="786" w:type="dxa"/>
            <w:vMerge/>
            <w:tcBorders>
              <w:tl2br w:val="nil"/>
              <w:tr2bl w:val="nil"/>
            </w:tcBorders>
            <w:vAlign w:val="center"/>
          </w:tcPr>
          <w:p w14:paraId="290AA3AA" w14:textId="77777777" w:rsidR="00AE493E" w:rsidRDefault="00AE493E"/>
        </w:tc>
        <w:tc>
          <w:tcPr>
            <w:tcW w:w="825" w:type="dxa"/>
            <w:tcBorders>
              <w:tl2br w:val="nil"/>
              <w:tr2bl w:val="nil"/>
            </w:tcBorders>
            <w:vAlign w:val="center"/>
          </w:tcPr>
          <w:p w14:paraId="18357326"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经济</w:t>
            </w:r>
          </w:p>
          <w:p w14:paraId="558F29BB"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效益</w:t>
            </w:r>
          </w:p>
        </w:tc>
        <w:tc>
          <w:tcPr>
            <w:tcW w:w="1200" w:type="dxa"/>
            <w:tcBorders>
              <w:tl2br w:val="nil"/>
              <w:tr2bl w:val="nil"/>
            </w:tcBorders>
            <w:vAlign w:val="center"/>
          </w:tcPr>
          <w:p w14:paraId="7040DC39" w14:textId="77777777" w:rsidR="00AE493E" w:rsidRDefault="00000000">
            <w:pPr>
              <w:widowControl/>
              <w:adjustRightInd w:val="0"/>
              <w:snapToGrid w:val="0"/>
              <w:rPr>
                <w:rFonts w:ascii="方正书宋_GBK" w:eastAsia="方正书宋_GBK"/>
              </w:rPr>
            </w:pPr>
            <w:r>
              <w:rPr>
                <w:rFonts w:ascii="方正书宋_GBK" w:eastAsia="方正书宋_GBK" w:hint="eastAsia"/>
              </w:rPr>
              <w:t>通过开展审计工作推动机关事业单位履行社会责任，推动经济社会发展，</w:t>
            </w:r>
            <w:r>
              <w:rPr>
                <w:rFonts w:ascii="方正书宋_GBK" w:eastAsia="方正书宋_GBK" w:hint="eastAsia"/>
              </w:rPr>
              <w:lastRenderedPageBreak/>
              <w:t>服务人民群众。</w:t>
            </w:r>
          </w:p>
        </w:tc>
        <w:tc>
          <w:tcPr>
            <w:tcW w:w="1593" w:type="dxa"/>
            <w:tcBorders>
              <w:tl2br w:val="nil"/>
              <w:tr2bl w:val="nil"/>
            </w:tcBorders>
            <w:vAlign w:val="center"/>
          </w:tcPr>
          <w:p w14:paraId="034D6920"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lastRenderedPageBreak/>
              <w:t>无</w:t>
            </w:r>
          </w:p>
        </w:tc>
        <w:tc>
          <w:tcPr>
            <w:tcW w:w="1759" w:type="dxa"/>
            <w:tcBorders>
              <w:tl2br w:val="nil"/>
              <w:tr2bl w:val="nil"/>
            </w:tcBorders>
            <w:vAlign w:val="center"/>
          </w:tcPr>
          <w:p w14:paraId="4BC6B230" w14:textId="77777777" w:rsidR="00AE493E" w:rsidRDefault="00000000">
            <w:pPr>
              <w:widowControl/>
              <w:adjustRightInd w:val="0"/>
              <w:snapToGrid w:val="0"/>
              <w:rPr>
                <w:rFonts w:ascii="方正书宋_GBK" w:eastAsia="方正书宋_GBK"/>
              </w:rPr>
            </w:pPr>
            <w:r>
              <w:rPr>
                <w:rFonts w:ascii="方正书宋_GBK" w:eastAsia="方正书宋_GBK" w:hint="eastAsia"/>
              </w:rPr>
              <w:t>开展对财政资金和公共资源配置、使用利用的经济性、效率性和效果性进行审计，发挥审计的监督职能，完善</w:t>
            </w:r>
            <w:r>
              <w:rPr>
                <w:rFonts w:ascii="方正书宋_GBK" w:eastAsia="方正书宋_GBK" w:hint="eastAsia"/>
              </w:rPr>
              <w:lastRenderedPageBreak/>
              <w:t>制度以满足社会公众需求，促进经济社会发展的目标</w:t>
            </w:r>
          </w:p>
        </w:tc>
        <w:tc>
          <w:tcPr>
            <w:tcW w:w="543" w:type="dxa"/>
            <w:tcBorders>
              <w:tl2br w:val="nil"/>
              <w:tr2bl w:val="nil"/>
            </w:tcBorders>
            <w:vAlign w:val="center"/>
          </w:tcPr>
          <w:p w14:paraId="20AEB2CF" w14:textId="77777777" w:rsidR="00AE493E" w:rsidRDefault="00000000">
            <w:pPr>
              <w:widowControl/>
              <w:adjustRightInd w:val="0"/>
              <w:snapToGrid w:val="0"/>
              <w:ind w:firstLineChars="100" w:firstLine="210"/>
              <w:rPr>
                <w:rFonts w:ascii="方正书宋_GBK" w:eastAsia="方正书宋_GBK"/>
              </w:rPr>
            </w:pPr>
            <w:r>
              <w:rPr>
                <w:rFonts w:ascii="方正书宋_GBK" w:eastAsia="方正书宋_GBK" w:hint="eastAsia"/>
              </w:rPr>
              <w:lastRenderedPageBreak/>
              <w:t>≥</w:t>
            </w:r>
          </w:p>
        </w:tc>
        <w:tc>
          <w:tcPr>
            <w:tcW w:w="488" w:type="dxa"/>
            <w:tcBorders>
              <w:tl2br w:val="nil"/>
              <w:tr2bl w:val="nil"/>
            </w:tcBorders>
            <w:vAlign w:val="center"/>
          </w:tcPr>
          <w:p w14:paraId="690E71BC" w14:textId="77777777" w:rsidR="00AE493E" w:rsidRDefault="00000000">
            <w:pPr>
              <w:widowControl/>
              <w:adjustRightInd w:val="0"/>
              <w:snapToGrid w:val="0"/>
              <w:ind w:firstLine="216"/>
              <w:rPr>
                <w:rFonts w:ascii="方正书宋_GBK" w:eastAsia="方正书宋_GBK"/>
              </w:rPr>
            </w:pPr>
            <w:r>
              <w:rPr>
                <w:rFonts w:ascii="方正书宋_GBK" w:eastAsia="方正书宋_GBK" w:hint="eastAsia"/>
              </w:rPr>
              <w:t>95</w:t>
            </w:r>
          </w:p>
        </w:tc>
        <w:tc>
          <w:tcPr>
            <w:tcW w:w="573" w:type="dxa"/>
            <w:tcBorders>
              <w:tl2br w:val="nil"/>
              <w:tr2bl w:val="nil"/>
            </w:tcBorders>
            <w:vAlign w:val="center"/>
          </w:tcPr>
          <w:p w14:paraId="6A2E1E86" w14:textId="77777777" w:rsidR="00AE493E" w:rsidRDefault="00000000">
            <w:pPr>
              <w:widowControl/>
              <w:adjustRightInd w:val="0"/>
              <w:snapToGrid w:val="0"/>
              <w:rPr>
                <w:rFonts w:ascii="方正书宋_GBK" w:eastAsia="方正书宋_GBK"/>
              </w:rPr>
            </w:pPr>
            <w:r>
              <w:rPr>
                <w:rFonts w:ascii="方正书宋_GBK" w:eastAsia="方正书宋_GBK" w:hint="eastAsia"/>
              </w:rPr>
              <w:t>百分比</w:t>
            </w:r>
          </w:p>
        </w:tc>
        <w:tc>
          <w:tcPr>
            <w:tcW w:w="1659" w:type="dxa"/>
            <w:tcBorders>
              <w:tl2br w:val="nil"/>
              <w:tr2bl w:val="nil"/>
            </w:tcBorders>
            <w:vAlign w:val="center"/>
          </w:tcPr>
          <w:p w14:paraId="0655E3BC" w14:textId="77777777" w:rsidR="00AE493E" w:rsidRDefault="00000000">
            <w:pPr>
              <w:widowControl/>
              <w:adjustRightInd w:val="0"/>
              <w:snapToGrid w:val="0"/>
              <w:rPr>
                <w:rFonts w:ascii="方正书宋_GBK" w:eastAsia="方正书宋_GBK"/>
              </w:rPr>
            </w:pPr>
            <w:r>
              <w:rPr>
                <w:rFonts w:ascii="方正书宋_GBK" w:eastAsia="方正书宋_GBK" w:hint="eastAsia"/>
              </w:rPr>
              <w:t>文安县审计局职能配置、内设机构和人员编制规定</w:t>
            </w:r>
          </w:p>
        </w:tc>
      </w:tr>
      <w:tr w:rsidR="00AE493E" w14:paraId="163D8B2C" w14:textId="77777777">
        <w:trPr>
          <w:trHeight w:val="614"/>
        </w:trPr>
        <w:tc>
          <w:tcPr>
            <w:tcW w:w="786" w:type="dxa"/>
            <w:vMerge/>
            <w:tcBorders>
              <w:tl2br w:val="nil"/>
              <w:tr2bl w:val="nil"/>
            </w:tcBorders>
            <w:vAlign w:val="center"/>
          </w:tcPr>
          <w:p w14:paraId="472F921B" w14:textId="77777777" w:rsidR="00AE493E" w:rsidRDefault="00AE493E"/>
        </w:tc>
        <w:tc>
          <w:tcPr>
            <w:tcW w:w="825" w:type="dxa"/>
            <w:tcBorders>
              <w:tl2br w:val="nil"/>
              <w:tr2bl w:val="nil"/>
            </w:tcBorders>
            <w:vAlign w:val="center"/>
          </w:tcPr>
          <w:p w14:paraId="0704E35D"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生态</w:t>
            </w:r>
          </w:p>
          <w:p w14:paraId="61931A2F"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效益</w:t>
            </w:r>
          </w:p>
        </w:tc>
        <w:tc>
          <w:tcPr>
            <w:tcW w:w="1200" w:type="dxa"/>
            <w:tcBorders>
              <w:tl2br w:val="nil"/>
              <w:tr2bl w:val="nil"/>
            </w:tcBorders>
            <w:vAlign w:val="center"/>
          </w:tcPr>
          <w:p w14:paraId="63606E24" w14:textId="77777777" w:rsidR="00AE493E" w:rsidRDefault="00AE493E">
            <w:pPr>
              <w:widowControl/>
              <w:adjustRightInd w:val="0"/>
              <w:snapToGrid w:val="0"/>
              <w:rPr>
                <w:rFonts w:ascii="方正书宋_GBK" w:eastAsia="方正书宋_GBK"/>
              </w:rPr>
            </w:pPr>
          </w:p>
        </w:tc>
        <w:tc>
          <w:tcPr>
            <w:tcW w:w="1593" w:type="dxa"/>
            <w:tcBorders>
              <w:tl2br w:val="nil"/>
              <w:tr2bl w:val="nil"/>
            </w:tcBorders>
            <w:vAlign w:val="center"/>
          </w:tcPr>
          <w:p w14:paraId="056E3898" w14:textId="77777777" w:rsidR="00AE493E" w:rsidRDefault="00AE493E">
            <w:pPr>
              <w:widowControl/>
              <w:adjustRightInd w:val="0"/>
              <w:snapToGrid w:val="0"/>
              <w:rPr>
                <w:rFonts w:ascii="方正书宋_GBK" w:eastAsia="方正书宋_GBK"/>
              </w:rPr>
            </w:pPr>
          </w:p>
        </w:tc>
        <w:tc>
          <w:tcPr>
            <w:tcW w:w="1759" w:type="dxa"/>
            <w:tcBorders>
              <w:tl2br w:val="nil"/>
              <w:tr2bl w:val="nil"/>
            </w:tcBorders>
            <w:vAlign w:val="center"/>
          </w:tcPr>
          <w:p w14:paraId="707DC6B4" w14:textId="77777777" w:rsidR="00AE493E" w:rsidRDefault="00AE493E">
            <w:pPr>
              <w:widowControl/>
              <w:adjustRightInd w:val="0"/>
              <w:snapToGrid w:val="0"/>
              <w:rPr>
                <w:rFonts w:ascii="方正书宋_GBK" w:eastAsia="方正书宋_GBK"/>
              </w:rPr>
            </w:pPr>
          </w:p>
        </w:tc>
        <w:tc>
          <w:tcPr>
            <w:tcW w:w="543" w:type="dxa"/>
            <w:tcBorders>
              <w:tl2br w:val="nil"/>
              <w:tr2bl w:val="nil"/>
            </w:tcBorders>
            <w:vAlign w:val="center"/>
          </w:tcPr>
          <w:p w14:paraId="243CDD08" w14:textId="77777777" w:rsidR="00AE493E" w:rsidRDefault="00AE493E">
            <w:pPr>
              <w:widowControl/>
              <w:adjustRightInd w:val="0"/>
              <w:snapToGrid w:val="0"/>
              <w:rPr>
                <w:rFonts w:ascii="方正书宋_GBK" w:eastAsia="方正书宋_GBK"/>
              </w:rPr>
            </w:pPr>
          </w:p>
        </w:tc>
        <w:tc>
          <w:tcPr>
            <w:tcW w:w="488" w:type="dxa"/>
            <w:tcBorders>
              <w:tl2br w:val="nil"/>
              <w:tr2bl w:val="nil"/>
            </w:tcBorders>
            <w:vAlign w:val="center"/>
          </w:tcPr>
          <w:p w14:paraId="4DF83646" w14:textId="77777777" w:rsidR="00AE493E" w:rsidRDefault="00AE493E">
            <w:pPr>
              <w:widowControl/>
              <w:adjustRightInd w:val="0"/>
              <w:snapToGrid w:val="0"/>
              <w:rPr>
                <w:rFonts w:ascii="方正书宋_GBK" w:eastAsia="方正书宋_GBK"/>
              </w:rPr>
            </w:pPr>
          </w:p>
        </w:tc>
        <w:tc>
          <w:tcPr>
            <w:tcW w:w="573" w:type="dxa"/>
            <w:tcBorders>
              <w:tl2br w:val="nil"/>
              <w:tr2bl w:val="nil"/>
            </w:tcBorders>
            <w:vAlign w:val="center"/>
          </w:tcPr>
          <w:p w14:paraId="46470860" w14:textId="77777777" w:rsidR="00AE493E" w:rsidRDefault="00AE493E">
            <w:pPr>
              <w:widowControl/>
              <w:adjustRightInd w:val="0"/>
              <w:snapToGrid w:val="0"/>
              <w:rPr>
                <w:rFonts w:ascii="方正书宋_GBK" w:eastAsia="方正书宋_GBK"/>
              </w:rPr>
            </w:pPr>
          </w:p>
        </w:tc>
        <w:tc>
          <w:tcPr>
            <w:tcW w:w="1659" w:type="dxa"/>
            <w:tcBorders>
              <w:tl2br w:val="nil"/>
              <w:tr2bl w:val="nil"/>
            </w:tcBorders>
            <w:vAlign w:val="center"/>
          </w:tcPr>
          <w:p w14:paraId="2E1928C3" w14:textId="77777777" w:rsidR="00AE493E" w:rsidRDefault="00AE493E">
            <w:pPr>
              <w:widowControl/>
              <w:adjustRightInd w:val="0"/>
              <w:snapToGrid w:val="0"/>
              <w:rPr>
                <w:rFonts w:ascii="方正书宋_GBK" w:eastAsia="方正书宋_GBK"/>
              </w:rPr>
            </w:pPr>
          </w:p>
        </w:tc>
      </w:tr>
      <w:tr w:rsidR="00AE493E" w14:paraId="031E8E58" w14:textId="77777777">
        <w:trPr>
          <w:trHeight w:val="770"/>
        </w:trPr>
        <w:tc>
          <w:tcPr>
            <w:tcW w:w="786" w:type="dxa"/>
            <w:vMerge/>
            <w:tcBorders>
              <w:tl2br w:val="nil"/>
              <w:tr2bl w:val="nil"/>
            </w:tcBorders>
            <w:vAlign w:val="center"/>
          </w:tcPr>
          <w:p w14:paraId="5210D1A7" w14:textId="77777777" w:rsidR="00AE493E" w:rsidRDefault="00AE493E"/>
        </w:tc>
        <w:tc>
          <w:tcPr>
            <w:tcW w:w="825" w:type="dxa"/>
            <w:tcBorders>
              <w:tl2br w:val="nil"/>
              <w:tr2bl w:val="nil"/>
            </w:tcBorders>
            <w:vAlign w:val="center"/>
          </w:tcPr>
          <w:p w14:paraId="6A47D61F" w14:textId="77777777" w:rsidR="00AE493E" w:rsidRDefault="00000000">
            <w:pPr>
              <w:adjustRightInd w:val="0"/>
              <w:snapToGrid w:val="0"/>
              <w:jc w:val="center"/>
              <w:rPr>
                <w:rFonts w:ascii="方正书宋_GBK" w:eastAsia="方正书宋_GBK"/>
              </w:rPr>
            </w:pPr>
            <w:r>
              <w:rPr>
                <w:rFonts w:ascii="方正书宋_GBK" w:eastAsia="方正书宋_GBK" w:hint="eastAsia"/>
              </w:rPr>
              <w:t>可持续影响</w:t>
            </w:r>
          </w:p>
        </w:tc>
        <w:tc>
          <w:tcPr>
            <w:tcW w:w="1200" w:type="dxa"/>
            <w:tcBorders>
              <w:tl2br w:val="nil"/>
              <w:tr2bl w:val="nil"/>
            </w:tcBorders>
            <w:noWrap/>
            <w:vAlign w:val="center"/>
          </w:tcPr>
          <w:p w14:paraId="60EE5706" w14:textId="77777777" w:rsidR="00AE493E" w:rsidRDefault="00AE493E">
            <w:pPr>
              <w:widowControl/>
              <w:adjustRightInd w:val="0"/>
              <w:snapToGrid w:val="0"/>
              <w:rPr>
                <w:rFonts w:ascii="方正书宋_GBK" w:eastAsia="方正书宋_GBK"/>
              </w:rPr>
            </w:pPr>
          </w:p>
        </w:tc>
        <w:tc>
          <w:tcPr>
            <w:tcW w:w="1593" w:type="dxa"/>
            <w:tcBorders>
              <w:tl2br w:val="nil"/>
              <w:tr2bl w:val="nil"/>
            </w:tcBorders>
            <w:noWrap/>
            <w:vAlign w:val="center"/>
          </w:tcPr>
          <w:p w14:paraId="328D735F" w14:textId="77777777" w:rsidR="00AE493E" w:rsidRDefault="00AE493E">
            <w:pPr>
              <w:widowControl/>
              <w:adjustRightInd w:val="0"/>
              <w:snapToGrid w:val="0"/>
              <w:rPr>
                <w:rFonts w:ascii="方正书宋_GBK" w:eastAsia="方正书宋_GBK"/>
              </w:rPr>
            </w:pPr>
          </w:p>
        </w:tc>
        <w:tc>
          <w:tcPr>
            <w:tcW w:w="1759" w:type="dxa"/>
            <w:tcBorders>
              <w:tl2br w:val="nil"/>
              <w:tr2bl w:val="nil"/>
            </w:tcBorders>
            <w:noWrap/>
            <w:vAlign w:val="center"/>
          </w:tcPr>
          <w:p w14:paraId="778FD674" w14:textId="77777777" w:rsidR="00AE493E" w:rsidRDefault="00AE493E">
            <w:pPr>
              <w:widowControl/>
              <w:adjustRightInd w:val="0"/>
              <w:snapToGrid w:val="0"/>
              <w:rPr>
                <w:rFonts w:ascii="方正书宋_GBK" w:eastAsia="方正书宋_GBK"/>
              </w:rPr>
            </w:pPr>
          </w:p>
        </w:tc>
        <w:tc>
          <w:tcPr>
            <w:tcW w:w="543" w:type="dxa"/>
            <w:tcBorders>
              <w:tl2br w:val="nil"/>
              <w:tr2bl w:val="nil"/>
            </w:tcBorders>
            <w:vAlign w:val="center"/>
          </w:tcPr>
          <w:p w14:paraId="64232343" w14:textId="77777777" w:rsidR="00AE493E" w:rsidRDefault="00AE493E">
            <w:pPr>
              <w:widowControl/>
              <w:adjustRightInd w:val="0"/>
              <w:snapToGrid w:val="0"/>
              <w:jc w:val="center"/>
              <w:rPr>
                <w:rFonts w:ascii="方正书宋_GBK" w:eastAsia="方正书宋_GBK"/>
              </w:rPr>
            </w:pPr>
          </w:p>
        </w:tc>
        <w:tc>
          <w:tcPr>
            <w:tcW w:w="488" w:type="dxa"/>
            <w:tcBorders>
              <w:tl2br w:val="nil"/>
              <w:tr2bl w:val="nil"/>
            </w:tcBorders>
            <w:vAlign w:val="center"/>
          </w:tcPr>
          <w:p w14:paraId="330CBCBF" w14:textId="77777777" w:rsidR="00AE493E" w:rsidRDefault="00AE493E">
            <w:pPr>
              <w:widowControl/>
              <w:adjustRightInd w:val="0"/>
              <w:snapToGrid w:val="0"/>
              <w:jc w:val="center"/>
              <w:rPr>
                <w:rFonts w:ascii="方正书宋_GBK" w:eastAsia="方正书宋_GBK"/>
              </w:rPr>
            </w:pPr>
          </w:p>
        </w:tc>
        <w:tc>
          <w:tcPr>
            <w:tcW w:w="573" w:type="dxa"/>
            <w:tcBorders>
              <w:tl2br w:val="nil"/>
              <w:tr2bl w:val="nil"/>
            </w:tcBorders>
            <w:vAlign w:val="center"/>
          </w:tcPr>
          <w:p w14:paraId="0AB1CB73" w14:textId="77777777" w:rsidR="00AE493E" w:rsidRDefault="00AE493E">
            <w:pPr>
              <w:widowControl/>
              <w:adjustRightInd w:val="0"/>
              <w:snapToGrid w:val="0"/>
              <w:jc w:val="center"/>
              <w:rPr>
                <w:rFonts w:ascii="方正书宋_GBK" w:eastAsia="方正书宋_GBK"/>
              </w:rPr>
            </w:pPr>
          </w:p>
        </w:tc>
        <w:tc>
          <w:tcPr>
            <w:tcW w:w="1659" w:type="dxa"/>
            <w:tcBorders>
              <w:tl2br w:val="nil"/>
              <w:tr2bl w:val="nil"/>
            </w:tcBorders>
            <w:vAlign w:val="center"/>
          </w:tcPr>
          <w:p w14:paraId="61D6A902" w14:textId="77777777" w:rsidR="00AE493E" w:rsidRDefault="00AE493E">
            <w:pPr>
              <w:widowControl/>
              <w:adjustRightInd w:val="0"/>
              <w:snapToGrid w:val="0"/>
              <w:rPr>
                <w:rFonts w:ascii="方正书宋_GBK" w:eastAsia="方正书宋_GBK"/>
              </w:rPr>
            </w:pPr>
          </w:p>
        </w:tc>
      </w:tr>
      <w:tr w:rsidR="00AE493E" w14:paraId="55F568EE" w14:textId="77777777">
        <w:trPr>
          <w:trHeight w:val="604"/>
        </w:trPr>
        <w:tc>
          <w:tcPr>
            <w:tcW w:w="786" w:type="dxa"/>
            <w:vMerge/>
            <w:tcBorders>
              <w:tl2br w:val="nil"/>
              <w:tr2bl w:val="nil"/>
            </w:tcBorders>
            <w:vAlign w:val="center"/>
          </w:tcPr>
          <w:p w14:paraId="46476690" w14:textId="77777777" w:rsidR="00AE493E" w:rsidRDefault="00AE493E"/>
        </w:tc>
        <w:tc>
          <w:tcPr>
            <w:tcW w:w="825" w:type="dxa"/>
            <w:tcBorders>
              <w:tl2br w:val="nil"/>
              <w:tr2bl w:val="nil"/>
            </w:tcBorders>
            <w:vAlign w:val="center"/>
          </w:tcPr>
          <w:p w14:paraId="3C367CAE"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满意度</w:t>
            </w:r>
          </w:p>
        </w:tc>
        <w:tc>
          <w:tcPr>
            <w:tcW w:w="1200" w:type="dxa"/>
            <w:tcBorders>
              <w:tl2br w:val="nil"/>
              <w:tr2bl w:val="nil"/>
            </w:tcBorders>
            <w:noWrap/>
            <w:vAlign w:val="center"/>
          </w:tcPr>
          <w:p w14:paraId="1159EBF1" w14:textId="77777777" w:rsidR="00AE493E" w:rsidRDefault="00000000">
            <w:pPr>
              <w:widowControl/>
              <w:adjustRightInd w:val="0"/>
              <w:snapToGrid w:val="0"/>
              <w:rPr>
                <w:rFonts w:ascii="方正书宋_GBK" w:eastAsia="方正书宋_GBK"/>
              </w:rPr>
            </w:pPr>
            <w:r>
              <w:rPr>
                <w:rFonts w:ascii="方正书宋_GBK" w:eastAsia="方正书宋_GBK" w:hint="eastAsia"/>
              </w:rPr>
              <w:t>被审计单位满意度</w:t>
            </w:r>
          </w:p>
        </w:tc>
        <w:tc>
          <w:tcPr>
            <w:tcW w:w="1593" w:type="dxa"/>
            <w:tcBorders>
              <w:tl2br w:val="nil"/>
              <w:tr2bl w:val="nil"/>
            </w:tcBorders>
            <w:noWrap/>
            <w:vAlign w:val="center"/>
          </w:tcPr>
          <w:p w14:paraId="41BD3007" w14:textId="77777777" w:rsidR="00AE493E" w:rsidRDefault="00000000">
            <w:pPr>
              <w:widowControl/>
              <w:adjustRightInd w:val="0"/>
              <w:snapToGrid w:val="0"/>
              <w:jc w:val="center"/>
              <w:rPr>
                <w:rFonts w:ascii="方正书宋_GBK" w:eastAsia="方正书宋_GBK"/>
              </w:rPr>
            </w:pPr>
            <w:r>
              <w:rPr>
                <w:rFonts w:ascii="方正书宋_GBK" w:eastAsia="方正书宋_GBK" w:hint="eastAsia"/>
              </w:rPr>
              <w:t>无</w:t>
            </w:r>
          </w:p>
        </w:tc>
        <w:tc>
          <w:tcPr>
            <w:tcW w:w="1759" w:type="dxa"/>
            <w:tcBorders>
              <w:tl2br w:val="nil"/>
              <w:tr2bl w:val="nil"/>
            </w:tcBorders>
            <w:noWrap/>
            <w:vAlign w:val="center"/>
          </w:tcPr>
          <w:p w14:paraId="11E84E38" w14:textId="77777777" w:rsidR="00AE493E" w:rsidRDefault="00000000">
            <w:pPr>
              <w:widowControl/>
              <w:adjustRightInd w:val="0"/>
              <w:snapToGrid w:val="0"/>
              <w:rPr>
                <w:rFonts w:ascii="方正书宋_GBK" w:eastAsia="方正书宋_GBK"/>
              </w:rPr>
            </w:pPr>
            <w:r>
              <w:rPr>
                <w:rFonts w:ascii="方正书宋_GBK" w:eastAsia="方正书宋_GBK" w:hint="eastAsia"/>
              </w:rPr>
              <w:t>促进规范管理，提高资金使用效益</w:t>
            </w:r>
          </w:p>
        </w:tc>
        <w:tc>
          <w:tcPr>
            <w:tcW w:w="543" w:type="dxa"/>
            <w:tcBorders>
              <w:tl2br w:val="nil"/>
              <w:tr2bl w:val="nil"/>
            </w:tcBorders>
            <w:vAlign w:val="center"/>
          </w:tcPr>
          <w:p w14:paraId="180D6D5F" w14:textId="77777777" w:rsidR="00AE493E" w:rsidRDefault="00000000">
            <w:pPr>
              <w:widowControl/>
              <w:adjustRightInd w:val="0"/>
              <w:snapToGrid w:val="0"/>
              <w:ind w:firstLineChars="100" w:firstLine="210"/>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5629A3BC" w14:textId="77777777" w:rsidR="00AE493E" w:rsidRDefault="00000000">
            <w:pPr>
              <w:widowControl/>
              <w:adjustRightInd w:val="0"/>
              <w:snapToGrid w:val="0"/>
              <w:rPr>
                <w:rFonts w:ascii="方正书宋_GBK" w:eastAsia="方正书宋_GBK"/>
              </w:rPr>
            </w:pPr>
            <w:r>
              <w:rPr>
                <w:rFonts w:ascii="方正书宋_GBK" w:eastAsia="方正书宋_GBK" w:hint="eastAsia"/>
              </w:rPr>
              <w:t>95</w:t>
            </w:r>
          </w:p>
        </w:tc>
        <w:tc>
          <w:tcPr>
            <w:tcW w:w="573" w:type="dxa"/>
            <w:tcBorders>
              <w:tl2br w:val="nil"/>
              <w:tr2bl w:val="nil"/>
            </w:tcBorders>
            <w:vAlign w:val="center"/>
          </w:tcPr>
          <w:p w14:paraId="167B556A" w14:textId="77777777" w:rsidR="00AE493E" w:rsidRDefault="00000000">
            <w:pPr>
              <w:widowControl/>
              <w:adjustRightInd w:val="0"/>
              <w:snapToGrid w:val="0"/>
              <w:rPr>
                <w:rFonts w:ascii="方正书宋_GBK" w:eastAsia="方正书宋_GBK"/>
              </w:rPr>
            </w:pPr>
            <w:r>
              <w:rPr>
                <w:rFonts w:ascii="方正书宋_GBK" w:eastAsia="方正书宋_GBK" w:hint="eastAsia"/>
              </w:rPr>
              <w:t>百分比</w:t>
            </w:r>
          </w:p>
        </w:tc>
        <w:tc>
          <w:tcPr>
            <w:tcW w:w="1659" w:type="dxa"/>
            <w:tcBorders>
              <w:tl2br w:val="nil"/>
              <w:tr2bl w:val="nil"/>
            </w:tcBorders>
            <w:vAlign w:val="center"/>
          </w:tcPr>
          <w:p w14:paraId="14888F7D" w14:textId="77777777" w:rsidR="00AE493E" w:rsidRDefault="00000000">
            <w:pPr>
              <w:widowControl/>
              <w:adjustRightInd w:val="0"/>
              <w:snapToGrid w:val="0"/>
              <w:ind w:firstLine="505"/>
              <w:rPr>
                <w:rFonts w:ascii="方正书宋_GBK" w:eastAsia="方正书宋_GBK"/>
              </w:rPr>
            </w:pPr>
            <w:r>
              <w:rPr>
                <w:rFonts w:ascii="方正书宋_GBK" w:eastAsia="方正书宋_GBK" w:hint="eastAsia"/>
              </w:rPr>
              <w:t>期望值</w:t>
            </w:r>
          </w:p>
        </w:tc>
      </w:tr>
    </w:tbl>
    <w:p w14:paraId="42C746FB" w14:textId="77777777" w:rsidR="00AE493E" w:rsidRDefault="00AE493E">
      <w:pPr>
        <w:spacing w:line="584" w:lineRule="exact"/>
        <w:rPr>
          <w:rFonts w:ascii="仿宋_GB2312" w:eastAsia="仿宋_GB2312" w:cs="Times New Roman"/>
          <w:sz w:val="32"/>
          <w:szCs w:val="32"/>
        </w:rPr>
      </w:pPr>
    </w:p>
    <w:p w14:paraId="71FAE0D3" w14:textId="77777777" w:rsidR="00AE493E" w:rsidRDefault="00AE493E">
      <w:pPr>
        <w:spacing w:line="584" w:lineRule="exact"/>
        <w:ind w:firstLineChars="200" w:firstLine="640"/>
        <w:rPr>
          <w:rFonts w:ascii="Times New Roman" w:eastAsia="黑体" w:hAnsi="Times New Roman" w:cs="Times New Roman"/>
          <w:sz w:val="32"/>
          <w:szCs w:val="32"/>
        </w:rPr>
      </w:pPr>
    </w:p>
    <w:p w14:paraId="408FF018" w14:textId="77777777" w:rsidR="00AE493E" w:rsidRDefault="00AE493E">
      <w:pPr>
        <w:spacing w:line="584" w:lineRule="exact"/>
        <w:ind w:firstLineChars="200" w:firstLine="640"/>
        <w:rPr>
          <w:rFonts w:ascii="Times New Roman" w:eastAsia="黑体" w:hAnsi="Times New Roman" w:cs="Times New Roman"/>
          <w:sz w:val="32"/>
          <w:szCs w:val="32"/>
        </w:rPr>
      </w:pPr>
    </w:p>
    <w:p w14:paraId="6CFAA2DB" w14:textId="77777777" w:rsidR="00AE493E" w:rsidRDefault="00AE493E">
      <w:pPr>
        <w:spacing w:line="584" w:lineRule="exact"/>
        <w:ind w:firstLineChars="200" w:firstLine="640"/>
        <w:rPr>
          <w:rFonts w:ascii="Times New Roman" w:eastAsia="黑体" w:hAnsi="Times New Roman" w:cs="Times New Roman"/>
          <w:sz w:val="32"/>
          <w:szCs w:val="32"/>
        </w:rPr>
      </w:pPr>
    </w:p>
    <w:p w14:paraId="6646991A" w14:textId="77777777" w:rsidR="00AE493E"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14:paraId="3D6C69DD" w14:textId="77777777" w:rsidR="00AE493E"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hint="eastAsia"/>
          <w:sz w:val="28"/>
        </w:rPr>
        <w:t>、审计业务费</w:t>
      </w:r>
      <w:r>
        <w:rPr>
          <w:rFonts w:ascii="Times New Roman" w:eastAsia="仿宋_GB2312" w:hAnsi="Times New Roman" w:cs="Times New Roman"/>
          <w:sz w:val="28"/>
        </w:rPr>
        <w:t>绩效目标表</w:t>
      </w:r>
      <w:bookmarkStart w:id="0" w:name="_Toc29799657"/>
      <w:bookmarkEnd w:id="0"/>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032620F3" w14:textId="77777777" w:rsidR="00AE493E" w:rsidRDefault="00AE493E">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E493E" w14:paraId="5640DE91" w14:textId="77777777">
        <w:trPr>
          <w:cantSplit/>
          <w:trHeight w:val="397"/>
          <w:tblHeader/>
          <w:jc w:val="center"/>
        </w:trPr>
        <w:tc>
          <w:tcPr>
            <w:tcW w:w="2409" w:type="dxa"/>
            <w:shd w:val="clear" w:color="auto" w:fill="auto"/>
            <w:vAlign w:val="center"/>
          </w:tcPr>
          <w:p w14:paraId="68CABFB3"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14:paraId="4529236D" w14:textId="77777777" w:rsidR="00AE493E" w:rsidRDefault="00AE493E">
            <w:pPr>
              <w:spacing w:line="300" w:lineRule="exact"/>
              <w:rPr>
                <w:rFonts w:ascii="Times New Roman" w:eastAsia="仿宋_GB2312" w:hAnsi="Times New Roman" w:cs="Times New Roman"/>
                <w:b/>
              </w:rPr>
            </w:pPr>
          </w:p>
        </w:tc>
      </w:tr>
      <w:tr w:rsidR="00AE493E" w14:paraId="52F4978A" w14:textId="77777777">
        <w:trPr>
          <w:cantSplit/>
          <w:trHeight w:val="397"/>
          <w:tblHeader/>
          <w:jc w:val="center"/>
        </w:trPr>
        <w:tc>
          <w:tcPr>
            <w:tcW w:w="2409" w:type="dxa"/>
            <w:shd w:val="clear" w:color="auto" w:fill="auto"/>
            <w:vAlign w:val="center"/>
          </w:tcPr>
          <w:p w14:paraId="11A755F1"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14:paraId="5B98BC4A"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14:paraId="0D7C5680"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14:paraId="760F2A63"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14:paraId="3EDA1984"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14:paraId="5011B90A"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E493E" w14:paraId="37DFF007" w14:textId="77777777">
        <w:trPr>
          <w:cantSplit/>
          <w:trHeight w:val="369"/>
          <w:jc w:val="center"/>
        </w:trPr>
        <w:tc>
          <w:tcPr>
            <w:tcW w:w="2409" w:type="dxa"/>
            <w:vMerge w:val="restart"/>
            <w:shd w:val="clear" w:color="auto" w:fill="auto"/>
            <w:vAlign w:val="center"/>
          </w:tcPr>
          <w:p w14:paraId="0C6659FC"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14:paraId="4D96CBA6"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w:t>
            </w:r>
          </w:p>
        </w:tc>
        <w:tc>
          <w:tcPr>
            <w:tcW w:w="1985" w:type="dxa"/>
            <w:shd w:val="clear" w:color="auto" w:fill="auto"/>
            <w:vAlign w:val="center"/>
          </w:tcPr>
          <w:p w14:paraId="2D0F7480"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2021</w:t>
            </w:r>
            <w:r>
              <w:rPr>
                <w:rFonts w:ascii="Times New Roman" w:eastAsia="仿宋_GB2312" w:hAnsi="Times New Roman" w:cs="Times New Roman" w:hint="eastAsia"/>
              </w:rPr>
              <w:t>年审计局计划安排</w:t>
            </w:r>
            <w:r>
              <w:rPr>
                <w:rFonts w:ascii="Times New Roman" w:eastAsia="仿宋_GB2312" w:hAnsi="Times New Roman" w:cs="Times New Roman" w:hint="eastAsia"/>
              </w:rPr>
              <w:t>11</w:t>
            </w:r>
            <w:r>
              <w:rPr>
                <w:rFonts w:ascii="Times New Roman" w:eastAsia="仿宋_GB2312" w:hAnsi="Times New Roman" w:cs="Times New Roman" w:hint="eastAsia"/>
              </w:rPr>
              <w:t>个审计项目，上级临时委派的审计项目</w:t>
            </w:r>
          </w:p>
        </w:tc>
        <w:tc>
          <w:tcPr>
            <w:tcW w:w="3402" w:type="dxa"/>
            <w:shd w:val="clear" w:color="auto" w:fill="auto"/>
            <w:vAlign w:val="center"/>
          </w:tcPr>
          <w:p w14:paraId="44F51A22"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预算执行审计</w:t>
            </w:r>
            <w:r>
              <w:rPr>
                <w:rFonts w:ascii="Times New Roman" w:eastAsia="仿宋_GB2312" w:hAnsi="Times New Roman" w:cs="Times New Roman" w:hint="eastAsia"/>
              </w:rPr>
              <w:t>4</w:t>
            </w:r>
            <w:r>
              <w:rPr>
                <w:rFonts w:ascii="Times New Roman" w:eastAsia="仿宋_GB2312" w:hAnsi="Times New Roman" w:cs="Times New Roman" w:hint="eastAsia"/>
              </w:rPr>
              <w:t>个，乡级财政决算审计</w:t>
            </w:r>
            <w:r>
              <w:rPr>
                <w:rFonts w:ascii="Times New Roman" w:eastAsia="仿宋_GB2312" w:hAnsi="Times New Roman" w:cs="Times New Roman" w:hint="eastAsia"/>
              </w:rPr>
              <w:t>1</w:t>
            </w:r>
            <w:r>
              <w:rPr>
                <w:rFonts w:ascii="Times New Roman" w:eastAsia="仿宋_GB2312" w:hAnsi="Times New Roman" w:cs="Times New Roman" w:hint="eastAsia"/>
              </w:rPr>
              <w:t>个，事业单位财务收支审计</w:t>
            </w:r>
            <w:r>
              <w:rPr>
                <w:rFonts w:ascii="Times New Roman" w:eastAsia="仿宋_GB2312" w:hAnsi="Times New Roman" w:cs="Times New Roman" w:hint="eastAsia"/>
              </w:rPr>
              <w:t>2</w:t>
            </w:r>
            <w:r>
              <w:rPr>
                <w:rFonts w:ascii="Times New Roman" w:eastAsia="仿宋_GB2312" w:hAnsi="Times New Roman" w:cs="Times New Roman" w:hint="eastAsia"/>
              </w:rPr>
              <w:t>个，经济责任审计</w:t>
            </w:r>
            <w:r>
              <w:rPr>
                <w:rFonts w:ascii="Times New Roman" w:eastAsia="仿宋_GB2312" w:hAnsi="Times New Roman" w:cs="Times New Roman" w:hint="eastAsia"/>
              </w:rPr>
              <w:t>2</w:t>
            </w:r>
            <w:r>
              <w:rPr>
                <w:rFonts w:ascii="Times New Roman" w:eastAsia="仿宋_GB2312" w:hAnsi="Times New Roman" w:cs="Times New Roman" w:hint="eastAsia"/>
              </w:rPr>
              <w:t>个，固定投资审计项目</w:t>
            </w:r>
            <w:r>
              <w:rPr>
                <w:rFonts w:ascii="Times New Roman" w:eastAsia="仿宋_GB2312" w:hAnsi="Times New Roman" w:cs="Times New Roman" w:hint="eastAsia"/>
              </w:rPr>
              <w:t>2</w:t>
            </w:r>
            <w:r>
              <w:rPr>
                <w:rFonts w:ascii="Times New Roman" w:eastAsia="仿宋_GB2312" w:hAnsi="Times New Roman" w:cs="Times New Roman" w:hint="eastAsia"/>
              </w:rPr>
              <w:t>个。上级临时委派的审计项目</w:t>
            </w:r>
          </w:p>
        </w:tc>
        <w:tc>
          <w:tcPr>
            <w:tcW w:w="1843" w:type="dxa"/>
            <w:shd w:val="clear" w:color="auto" w:fill="auto"/>
            <w:vAlign w:val="center"/>
          </w:tcPr>
          <w:p w14:paraId="09F856B5"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11</w:t>
            </w:r>
            <w:r>
              <w:rPr>
                <w:rFonts w:ascii="Times New Roman" w:eastAsia="仿宋_GB2312" w:hAnsi="Times New Roman" w:cs="Times New Roman" w:hint="eastAsia"/>
              </w:rPr>
              <w:t>个</w:t>
            </w:r>
          </w:p>
        </w:tc>
        <w:tc>
          <w:tcPr>
            <w:tcW w:w="2155" w:type="dxa"/>
            <w:shd w:val="clear" w:color="auto" w:fill="auto"/>
            <w:vAlign w:val="center"/>
          </w:tcPr>
          <w:p w14:paraId="172314C1"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文安县审计局职能配置、内设机构和人员编制规定</w:t>
            </w:r>
          </w:p>
        </w:tc>
      </w:tr>
      <w:tr w:rsidR="00AE493E" w14:paraId="2D33931B" w14:textId="77777777">
        <w:trPr>
          <w:cantSplit/>
          <w:trHeight w:val="369"/>
          <w:jc w:val="center"/>
        </w:trPr>
        <w:tc>
          <w:tcPr>
            <w:tcW w:w="2409" w:type="dxa"/>
            <w:vMerge/>
            <w:shd w:val="clear" w:color="auto" w:fill="auto"/>
            <w:vAlign w:val="center"/>
          </w:tcPr>
          <w:p w14:paraId="25081410" w14:textId="77777777" w:rsidR="00AE493E" w:rsidRDefault="00AE493E"/>
        </w:tc>
        <w:tc>
          <w:tcPr>
            <w:tcW w:w="2268" w:type="dxa"/>
            <w:shd w:val="clear" w:color="auto" w:fill="auto"/>
            <w:vAlign w:val="center"/>
          </w:tcPr>
          <w:p w14:paraId="41F66348"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w:t>
            </w:r>
          </w:p>
        </w:tc>
        <w:tc>
          <w:tcPr>
            <w:tcW w:w="1985" w:type="dxa"/>
            <w:shd w:val="clear" w:color="auto" w:fill="auto"/>
            <w:vAlign w:val="center"/>
          </w:tcPr>
          <w:p w14:paraId="244BA736"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开展每项审计工作确保审计质量高标准</w:t>
            </w:r>
          </w:p>
        </w:tc>
        <w:tc>
          <w:tcPr>
            <w:tcW w:w="3402" w:type="dxa"/>
            <w:shd w:val="clear" w:color="auto" w:fill="auto"/>
            <w:vAlign w:val="center"/>
          </w:tcPr>
          <w:p w14:paraId="055A853B"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确保每项审计工作的审计报告是高质量的，达到优质审计项目的标准要求</w:t>
            </w:r>
          </w:p>
        </w:tc>
        <w:tc>
          <w:tcPr>
            <w:tcW w:w="1843" w:type="dxa"/>
            <w:shd w:val="clear" w:color="auto" w:fill="auto"/>
            <w:vAlign w:val="center"/>
          </w:tcPr>
          <w:p w14:paraId="7CB5EE43"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14:paraId="6A828BA1"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文安县审计局职能配置、内设机构和人员编制规定</w:t>
            </w:r>
          </w:p>
        </w:tc>
      </w:tr>
      <w:tr w:rsidR="00AE493E" w14:paraId="6CAA6AD7" w14:textId="77777777">
        <w:trPr>
          <w:cantSplit/>
          <w:trHeight w:val="369"/>
          <w:jc w:val="center"/>
        </w:trPr>
        <w:tc>
          <w:tcPr>
            <w:tcW w:w="2409" w:type="dxa"/>
            <w:vMerge/>
            <w:shd w:val="clear" w:color="auto" w:fill="auto"/>
            <w:vAlign w:val="center"/>
          </w:tcPr>
          <w:p w14:paraId="2E9F30B3" w14:textId="77777777" w:rsidR="00AE493E" w:rsidRDefault="00AE493E"/>
        </w:tc>
        <w:tc>
          <w:tcPr>
            <w:tcW w:w="2268" w:type="dxa"/>
            <w:shd w:val="clear" w:color="auto" w:fill="auto"/>
            <w:vAlign w:val="center"/>
          </w:tcPr>
          <w:p w14:paraId="2C1C1E37"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w:t>
            </w:r>
          </w:p>
        </w:tc>
        <w:tc>
          <w:tcPr>
            <w:tcW w:w="1985" w:type="dxa"/>
            <w:shd w:val="clear" w:color="auto" w:fill="auto"/>
            <w:vAlign w:val="center"/>
          </w:tcPr>
          <w:p w14:paraId="4DBFFFFE"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12</w:t>
            </w:r>
            <w:r>
              <w:rPr>
                <w:rFonts w:ascii="Times New Roman" w:eastAsia="仿宋_GB2312" w:hAnsi="Times New Roman" w:cs="Times New Roman" w:hint="eastAsia"/>
              </w:rPr>
              <w:t>个月内完成</w:t>
            </w:r>
            <w:r>
              <w:rPr>
                <w:rFonts w:ascii="Times New Roman" w:eastAsia="仿宋_GB2312" w:hAnsi="Times New Roman" w:cs="Times New Roman" w:hint="eastAsia"/>
              </w:rPr>
              <w:t>2021</w:t>
            </w:r>
            <w:r>
              <w:rPr>
                <w:rFonts w:ascii="Times New Roman" w:eastAsia="仿宋_GB2312" w:hAnsi="Times New Roman" w:cs="Times New Roman" w:hint="eastAsia"/>
              </w:rPr>
              <w:t>年的项目审计</w:t>
            </w:r>
          </w:p>
        </w:tc>
        <w:tc>
          <w:tcPr>
            <w:tcW w:w="3402" w:type="dxa"/>
            <w:shd w:val="clear" w:color="auto" w:fill="auto"/>
            <w:vAlign w:val="center"/>
          </w:tcPr>
          <w:p w14:paraId="59CC8F36"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按照</w:t>
            </w:r>
            <w:r>
              <w:rPr>
                <w:rFonts w:ascii="Times New Roman" w:eastAsia="仿宋_GB2312" w:hAnsi="Times New Roman" w:cs="Times New Roman" w:hint="eastAsia"/>
              </w:rPr>
              <w:t>2021</w:t>
            </w:r>
            <w:r>
              <w:rPr>
                <w:rFonts w:ascii="Times New Roman" w:eastAsia="仿宋_GB2312" w:hAnsi="Times New Roman" w:cs="Times New Roman" w:hint="eastAsia"/>
              </w:rPr>
              <w:t>年审计计划的时间节点要求，确保</w:t>
            </w:r>
            <w:r>
              <w:rPr>
                <w:rFonts w:ascii="Times New Roman" w:eastAsia="仿宋_GB2312" w:hAnsi="Times New Roman" w:cs="Times New Roman" w:hint="eastAsia"/>
              </w:rPr>
              <w:t>12</w:t>
            </w:r>
            <w:r>
              <w:rPr>
                <w:rFonts w:ascii="Times New Roman" w:eastAsia="仿宋_GB2312" w:hAnsi="Times New Roman" w:cs="Times New Roman" w:hint="eastAsia"/>
              </w:rPr>
              <w:t>个月内圆满完成项目审计</w:t>
            </w:r>
          </w:p>
        </w:tc>
        <w:tc>
          <w:tcPr>
            <w:tcW w:w="1843" w:type="dxa"/>
            <w:shd w:val="clear" w:color="auto" w:fill="auto"/>
            <w:vAlign w:val="center"/>
          </w:tcPr>
          <w:p w14:paraId="179EDF97"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12</w:t>
            </w:r>
            <w:r>
              <w:rPr>
                <w:rFonts w:ascii="Times New Roman" w:eastAsia="仿宋_GB2312" w:hAnsi="Times New Roman" w:cs="Times New Roman" w:hint="eastAsia"/>
              </w:rPr>
              <w:t>个月</w:t>
            </w:r>
          </w:p>
        </w:tc>
        <w:tc>
          <w:tcPr>
            <w:tcW w:w="2155" w:type="dxa"/>
            <w:shd w:val="clear" w:color="auto" w:fill="auto"/>
            <w:vAlign w:val="center"/>
          </w:tcPr>
          <w:p w14:paraId="44F45695"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文安县审计局职能配置、内设机构和人员编制规定</w:t>
            </w:r>
          </w:p>
        </w:tc>
      </w:tr>
      <w:tr w:rsidR="00AE493E" w14:paraId="71B7B1CF" w14:textId="77777777">
        <w:trPr>
          <w:cantSplit/>
          <w:trHeight w:val="369"/>
          <w:jc w:val="center"/>
        </w:trPr>
        <w:tc>
          <w:tcPr>
            <w:tcW w:w="2409" w:type="dxa"/>
            <w:vMerge/>
            <w:shd w:val="clear" w:color="auto" w:fill="auto"/>
            <w:vAlign w:val="center"/>
          </w:tcPr>
          <w:p w14:paraId="60D1BCB4" w14:textId="77777777" w:rsidR="00AE493E" w:rsidRDefault="00AE493E"/>
        </w:tc>
        <w:tc>
          <w:tcPr>
            <w:tcW w:w="2268" w:type="dxa"/>
            <w:shd w:val="clear" w:color="auto" w:fill="auto"/>
            <w:vAlign w:val="center"/>
          </w:tcPr>
          <w:p w14:paraId="6941364E"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w:t>
            </w:r>
          </w:p>
        </w:tc>
        <w:tc>
          <w:tcPr>
            <w:tcW w:w="1985" w:type="dxa"/>
            <w:shd w:val="clear" w:color="auto" w:fill="auto"/>
            <w:vAlign w:val="center"/>
          </w:tcPr>
          <w:p w14:paraId="05CD4447"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审计业务经费</w:t>
            </w:r>
          </w:p>
        </w:tc>
        <w:tc>
          <w:tcPr>
            <w:tcW w:w="3402" w:type="dxa"/>
            <w:shd w:val="clear" w:color="auto" w:fill="auto"/>
            <w:vAlign w:val="center"/>
          </w:tcPr>
          <w:p w14:paraId="2EC10786"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审计项目经费保障</w:t>
            </w:r>
          </w:p>
        </w:tc>
        <w:tc>
          <w:tcPr>
            <w:tcW w:w="1843" w:type="dxa"/>
            <w:shd w:val="clear" w:color="auto" w:fill="auto"/>
            <w:vAlign w:val="center"/>
          </w:tcPr>
          <w:p w14:paraId="3E4A6E34"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130</w:t>
            </w:r>
            <w:r>
              <w:rPr>
                <w:rFonts w:ascii="Times New Roman" w:eastAsia="仿宋_GB2312" w:hAnsi="Times New Roman" w:cs="Times New Roman" w:hint="eastAsia"/>
              </w:rPr>
              <w:t>万元</w:t>
            </w:r>
          </w:p>
        </w:tc>
        <w:tc>
          <w:tcPr>
            <w:tcW w:w="2155" w:type="dxa"/>
            <w:shd w:val="clear" w:color="auto" w:fill="auto"/>
            <w:vAlign w:val="center"/>
          </w:tcPr>
          <w:p w14:paraId="4872A884"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文安县审计局职能配置、内设机构和人员编制规定</w:t>
            </w:r>
          </w:p>
        </w:tc>
      </w:tr>
      <w:tr w:rsidR="00AE493E" w14:paraId="6BDA49BC" w14:textId="77777777">
        <w:trPr>
          <w:cantSplit/>
          <w:trHeight w:val="369"/>
          <w:jc w:val="center"/>
        </w:trPr>
        <w:tc>
          <w:tcPr>
            <w:tcW w:w="2409" w:type="dxa"/>
            <w:vMerge w:val="restart"/>
            <w:shd w:val="clear" w:color="auto" w:fill="auto"/>
            <w:vAlign w:val="center"/>
          </w:tcPr>
          <w:p w14:paraId="2F2D3495"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14:paraId="7446FEA2"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w:t>
            </w:r>
          </w:p>
        </w:tc>
        <w:tc>
          <w:tcPr>
            <w:tcW w:w="1985" w:type="dxa"/>
            <w:shd w:val="clear" w:color="auto" w:fill="auto"/>
            <w:vAlign w:val="center"/>
          </w:tcPr>
          <w:p w14:paraId="62A38A21"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通过开展审计工作推动机关事业单位履行社会责任，推动经济社会发展，服务人民群众。</w:t>
            </w:r>
          </w:p>
        </w:tc>
        <w:tc>
          <w:tcPr>
            <w:tcW w:w="3402" w:type="dxa"/>
            <w:shd w:val="clear" w:color="auto" w:fill="auto"/>
            <w:vAlign w:val="center"/>
          </w:tcPr>
          <w:p w14:paraId="36F708CD"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开展对财政资金和公共资源配置、使用利用的经济性、效率性和效果性进行审计，发挥审计的监督职能，完善制度以满足社会公众需求，促进经济社会发展的目标</w:t>
            </w:r>
          </w:p>
        </w:tc>
        <w:tc>
          <w:tcPr>
            <w:tcW w:w="1843" w:type="dxa"/>
            <w:shd w:val="clear" w:color="auto" w:fill="auto"/>
            <w:vAlign w:val="center"/>
          </w:tcPr>
          <w:p w14:paraId="3E198121"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p>
        </w:tc>
        <w:tc>
          <w:tcPr>
            <w:tcW w:w="2155" w:type="dxa"/>
            <w:shd w:val="clear" w:color="auto" w:fill="auto"/>
            <w:vAlign w:val="center"/>
          </w:tcPr>
          <w:p w14:paraId="737BB4F6"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文安县审计局职能配置、内设机构和人员编制规定</w:t>
            </w:r>
          </w:p>
        </w:tc>
      </w:tr>
      <w:tr w:rsidR="00AE493E" w14:paraId="76267FFB" w14:textId="77777777">
        <w:trPr>
          <w:cantSplit/>
          <w:trHeight w:val="369"/>
          <w:jc w:val="center"/>
        </w:trPr>
        <w:tc>
          <w:tcPr>
            <w:tcW w:w="2409" w:type="dxa"/>
            <w:vMerge/>
            <w:shd w:val="clear" w:color="auto" w:fill="auto"/>
            <w:vAlign w:val="center"/>
          </w:tcPr>
          <w:p w14:paraId="304BA19E" w14:textId="77777777" w:rsidR="00AE493E" w:rsidRDefault="00AE493E"/>
        </w:tc>
        <w:tc>
          <w:tcPr>
            <w:tcW w:w="2268" w:type="dxa"/>
            <w:shd w:val="clear" w:color="auto" w:fill="auto"/>
            <w:vAlign w:val="center"/>
          </w:tcPr>
          <w:p w14:paraId="6083E8AA" w14:textId="77777777" w:rsidR="00AE493E" w:rsidRDefault="00AE493E">
            <w:pPr>
              <w:spacing w:line="300" w:lineRule="exact"/>
              <w:jc w:val="left"/>
              <w:rPr>
                <w:rFonts w:ascii="Times New Roman" w:eastAsia="仿宋_GB2312" w:hAnsi="Times New Roman" w:cs="Times New Roman"/>
              </w:rPr>
            </w:pPr>
          </w:p>
        </w:tc>
        <w:tc>
          <w:tcPr>
            <w:tcW w:w="1985" w:type="dxa"/>
            <w:shd w:val="clear" w:color="auto" w:fill="auto"/>
            <w:vAlign w:val="center"/>
          </w:tcPr>
          <w:p w14:paraId="3F81996D" w14:textId="77777777" w:rsidR="00AE493E" w:rsidRDefault="00AE493E">
            <w:pPr>
              <w:spacing w:line="300" w:lineRule="exact"/>
              <w:jc w:val="left"/>
              <w:rPr>
                <w:rFonts w:ascii="Times New Roman" w:eastAsia="仿宋_GB2312" w:hAnsi="Times New Roman" w:cs="Times New Roman"/>
              </w:rPr>
            </w:pPr>
          </w:p>
        </w:tc>
        <w:tc>
          <w:tcPr>
            <w:tcW w:w="3402" w:type="dxa"/>
            <w:shd w:val="clear" w:color="auto" w:fill="auto"/>
            <w:vAlign w:val="center"/>
          </w:tcPr>
          <w:p w14:paraId="69E7B201" w14:textId="77777777" w:rsidR="00AE493E" w:rsidRDefault="00AE493E">
            <w:pPr>
              <w:spacing w:line="300" w:lineRule="exact"/>
              <w:jc w:val="left"/>
              <w:rPr>
                <w:rFonts w:ascii="Times New Roman" w:eastAsia="仿宋_GB2312" w:hAnsi="Times New Roman" w:cs="Times New Roman"/>
              </w:rPr>
            </w:pPr>
          </w:p>
        </w:tc>
        <w:tc>
          <w:tcPr>
            <w:tcW w:w="1843" w:type="dxa"/>
            <w:shd w:val="clear" w:color="auto" w:fill="auto"/>
            <w:vAlign w:val="center"/>
          </w:tcPr>
          <w:p w14:paraId="78A4AE2C" w14:textId="77777777" w:rsidR="00AE493E" w:rsidRDefault="00AE493E">
            <w:pPr>
              <w:spacing w:line="300" w:lineRule="exact"/>
              <w:jc w:val="left"/>
              <w:rPr>
                <w:rFonts w:ascii="Times New Roman" w:eastAsia="仿宋_GB2312" w:hAnsi="Times New Roman" w:cs="Times New Roman"/>
              </w:rPr>
            </w:pPr>
          </w:p>
        </w:tc>
        <w:tc>
          <w:tcPr>
            <w:tcW w:w="2155" w:type="dxa"/>
            <w:shd w:val="clear" w:color="auto" w:fill="auto"/>
            <w:vAlign w:val="center"/>
          </w:tcPr>
          <w:p w14:paraId="60BAB7B5" w14:textId="77777777" w:rsidR="00AE493E" w:rsidRDefault="00AE493E">
            <w:pPr>
              <w:spacing w:line="300" w:lineRule="exact"/>
              <w:jc w:val="left"/>
              <w:rPr>
                <w:rFonts w:ascii="Times New Roman" w:eastAsia="仿宋_GB2312" w:hAnsi="Times New Roman" w:cs="Times New Roman"/>
              </w:rPr>
            </w:pPr>
          </w:p>
        </w:tc>
      </w:tr>
      <w:tr w:rsidR="00AE493E" w14:paraId="35CC3826" w14:textId="77777777">
        <w:trPr>
          <w:cantSplit/>
          <w:trHeight w:val="369"/>
          <w:jc w:val="center"/>
        </w:trPr>
        <w:tc>
          <w:tcPr>
            <w:tcW w:w="2409" w:type="dxa"/>
            <w:shd w:val="clear" w:color="auto" w:fill="auto"/>
            <w:vAlign w:val="center"/>
          </w:tcPr>
          <w:p w14:paraId="3E08A93C"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14:paraId="6D512FBF"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满意度</w:t>
            </w:r>
          </w:p>
        </w:tc>
        <w:tc>
          <w:tcPr>
            <w:tcW w:w="1985" w:type="dxa"/>
            <w:shd w:val="clear" w:color="auto" w:fill="auto"/>
            <w:vAlign w:val="center"/>
          </w:tcPr>
          <w:p w14:paraId="5EA1A121"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审计业务的高质量完成提升服务对象满意度指标</w:t>
            </w:r>
          </w:p>
        </w:tc>
        <w:tc>
          <w:tcPr>
            <w:tcW w:w="3402" w:type="dxa"/>
            <w:shd w:val="clear" w:color="auto" w:fill="auto"/>
            <w:vAlign w:val="center"/>
          </w:tcPr>
          <w:p w14:paraId="79AF5ACF"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被审计对象满意度</w:t>
            </w:r>
          </w:p>
        </w:tc>
        <w:tc>
          <w:tcPr>
            <w:tcW w:w="1843" w:type="dxa"/>
            <w:shd w:val="clear" w:color="auto" w:fill="auto"/>
            <w:vAlign w:val="center"/>
          </w:tcPr>
          <w:p w14:paraId="573B9FA6"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p>
        </w:tc>
        <w:tc>
          <w:tcPr>
            <w:tcW w:w="2155" w:type="dxa"/>
            <w:shd w:val="clear" w:color="auto" w:fill="auto"/>
            <w:vAlign w:val="center"/>
          </w:tcPr>
          <w:p w14:paraId="2568853D"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期望值</w:t>
            </w:r>
          </w:p>
        </w:tc>
      </w:tr>
    </w:tbl>
    <w:p w14:paraId="7692CC1D" w14:textId="77777777" w:rsidR="00AE493E" w:rsidRDefault="00AE493E">
      <w:pPr>
        <w:ind w:firstLineChars="200" w:firstLine="560"/>
        <w:jc w:val="left"/>
        <w:outlineLvl w:val="1"/>
        <w:rPr>
          <w:rFonts w:ascii="Times New Roman" w:eastAsia="仿宋_GB2312" w:hAnsi="Times New Roman" w:cs="Times New Roman"/>
          <w:sz w:val="28"/>
        </w:rPr>
      </w:pPr>
    </w:p>
    <w:p w14:paraId="78AD6B38" w14:textId="77777777" w:rsidR="00AE493E"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2020</w:t>
      </w:r>
      <w:r>
        <w:rPr>
          <w:rFonts w:ascii="Times New Roman" w:eastAsia="仿宋_GB2312" w:hAnsi="Times New Roman" w:cs="Times New Roman" w:hint="eastAsia"/>
          <w:sz w:val="28"/>
        </w:rPr>
        <w:t>年结转项目资金</w:t>
      </w:r>
      <w:r>
        <w:rPr>
          <w:rFonts w:ascii="Times New Roman" w:eastAsia="仿宋_GB2312" w:hAnsi="Times New Roman" w:cs="Times New Roman" w:hint="eastAsia"/>
          <w:sz w:val="28"/>
        </w:rPr>
        <w:t>2017</w:t>
      </w:r>
      <w:r>
        <w:rPr>
          <w:rFonts w:ascii="Times New Roman" w:eastAsia="仿宋_GB2312" w:hAnsi="Times New Roman" w:cs="Times New Roman" w:hint="eastAsia"/>
          <w:sz w:val="28"/>
        </w:rPr>
        <w:t>年至</w:t>
      </w:r>
      <w:r>
        <w:rPr>
          <w:rFonts w:ascii="Times New Roman" w:eastAsia="仿宋_GB2312" w:hAnsi="Times New Roman" w:cs="Times New Roman" w:hint="eastAsia"/>
          <w:sz w:val="28"/>
        </w:rPr>
        <w:t>2019</w:t>
      </w:r>
      <w:r>
        <w:rPr>
          <w:rFonts w:ascii="Times New Roman" w:eastAsia="仿宋_GB2312" w:hAnsi="Times New Roman" w:cs="Times New Roman" w:hint="eastAsia"/>
          <w:sz w:val="28"/>
        </w:rPr>
        <w:t>年度涉农项目专项审计调查审计经费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2FF738C2" w14:textId="77777777" w:rsidR="00AE493E" w:rsidRDefault="00AE493E">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E493E" w14:paraId="42843A07" w14:textId="77777777">
        <w:trPr>
          <w:cantSplit/>
          <w:trHeight w:val="397"/>
          <w:tblHeader/>
          <w:jc w:val="center"/>
        </w:trPr>
        <w:tc>
          <w:tcPr>
            <w:tcW w:w="2409" w:type="dxa"/>
            <w:shd w:val="clear" w:color="auto" w:fill="auto"/>
            <w:vAlign w:val="center"/>
          </w:tcPr>
          <w:p w14:paraId="3A49363B"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14:paraId="25B2416A" w14:textId="77777777" w:rsidR="00AE493E" w:rsidRDefault="00AE493E">
            <w:pPr>
              <w:spacing w:line="300" w:lineRule="exact"/>
              <w:rPr>
                <w:rFonts w:ascii="Times New Roman" w:eastAsia="仿宋_GB2312" w:hAnsi="Times New Roman" w:cs="Times New Roman"/>
                <w:b/>
              </w:rPr>
            </w:pPr>
          </w:p>
        </w:tc>
      </w:tr>
      <w:tr w:rsidR="00AE493E" w14:paraId="728C08BD" w14:textId="77777777">
        <w:trPr>
          <w:cantSplit/>
          <w:trHeight w:val="397"/>
          <w:tblHeader/>
          <w:jc w:val="center"/>
        </w:trPr>
        <w:tc>
          <w:tcPr>
            <w:tcW w:w="2409" w:type="dxa"/>
            <w:shd w:val="clear" w:color="auto" w:fill="auto"/>
            <w:vAlign w:val="center"/>
          </w:tcPr>
          <w:p w14:paraId="65B2F30F"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14:paraId="1D238275"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14:paraId="76508D94"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14:paraId="0B54671F"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14:paraId="4004C995"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14:paraId="12B6313F"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E493E" w14:paraId="06ECC1C1" w14:textId="77777777">
        <w:trPr>
          <w:cantSplit/>
          <w:trHeight w:val="369"/>
          <w:jc w:val="center"/>
        </w:trPr>
        <w:tc>
          <w:tcPr>
            <w:tcW w:w="2409" w:type="dxa"/>
            <w:vMerge w:val="restart"/>
            <w:shd w:val="clear" w:color="auto" w:fill="auto"/>
            <w:vAlign w:val="center"/>
          </w:tcPr>
          <w:p w14:paraId="0138261D"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14:paraId="621AC5EE"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数量指标</w:t>
            </w:r>
          </w:p>
        </w:tc>
        <w:tc>
          <w:tcPr>
            <w:tcW w:w="1985" w:type="dxa"/>
            <w:shd w:val="clear" w:color="auto" w:fill="auto"/>
            <w:vAlign w:val="center"/>
          </w:tcPr>
          <w:p w14:paraId="3828196C"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调查高标准农田建设工程数量</w:t>
            </w:r>
          </w:p>
        </w:tc>
        <w:tc>
          <w:tcPr>
            <w:tcW w:w="3402" w:type="dxa"/>
            <w:shd w:val="clear" w:color="auto" w:fill="auto"/>
            <w:vAlign w:val="center"/>
          </w:tcPr>
          <w:p w14:paraId="756420FE"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调查高标准农田建设工程数量</w:t>
            </w:r>
          </w:p>
        </w:tc>
        <w:tc>
          <w:tcPr>
            <w:tcW w:w="1843" w:type="dxa"/>
            <w:shd w:val="clear" w:color="auto" w:fill="auto"/>
            <w:vAlign w:val="center"/>
          </w:tcPr>
          <w:p w14:paraId="1D52AB88"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p>
        </w:tc>
        <w:tc>
          <w:tcPr>
            <w:tcW w:w="2155" w:type="dxa"/>
            <w:shd w:val="clear" w:color="auto" w:fill="auto"/>
            <w:vAlign w:val="center"/>
          </w:tcPr>
          <w:p w14:paraId="078B529B" w14:textId="77777777" w:rsidR="00AE493E" w:rsidRDefault="00AE493E">
            <w:pPr>
              <w:spacing w:line="300" w:lineRule="exact"/>
              <w:jc w:val="left"/>
              <w:rPr>
                <w:rFonts w:ascii="Times New Roman" w:eastAsia="仿宋_GB2312" w:hAnsi="Times New Roman" w:cs="Times New Roman"/>
              </w:rPr>
            </w:pPr>
          </w:p>
        </w:tc>
      </w:tr>
      <w:tr w:rsidR="00AE493E" w14:paraId="0CB71EAC" w14:textId="77777777">
        <w:trPr>
          <w:cantSplit/>
          <w:trHeight w:val="369"/>
          <w:jc w:val="center"/>
        </w:trPr>
        <w:tc>
          <w:tcPr>
            <w:tcW w:w="2409" w:type="dxa"/>
            <w:vMerge/>
            <w:shd w:val="clear" w:color="auto" w:fill="auto"/>
            <w:vAlign w:val="center"/>
          </w:tcPr>
          <w:p w14:paraId="43D1BA7E" w14:textId="77777777" w:rsidR="00AE493E" w:rsidRDefault="00AE493E"/>
        </w:tc>
        <w:tc>
          <w:tcPr>
            <w:tcW w:w="2268" w:type="dxa"/>
            <w:shd w:val="clear" w:color="auto" w:fill="auto"/>
            <w:vAlign w:val="center"/>
          </w:tcPr>
          <w:p w14:paraId="5FEC4226"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质量指标</w:t>
            </w:r>
          </w:p>
        </w:tc>
        <w:tc>
          <w:tcPr>
            <w:tcW w:w="1985" w:type="dxa"/>
            <w:shd w:val="clear" w:color="auto" w:fill="auto"/>
            <w:vAlign w:val="center"/>
          </w:tcPr>
          <w:p w14:paraId="05B2857F"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高标准农田建设工程质量和运行效益</w:t>
            </w:r>
          </w:p>
        </w:tc>
        <w:tc>
          <w:tcPr>
            <w:tcW w:w="3402" w:type="dxa"/>
            <w:shd w:val="clear" w:color="auto" w:fill="auto"/>
            <w:vAlign w:val="center"/>
          </w:tcPr>
          <w:p w14:paraId="2CB81CE0"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高标准农田建设工程质量和运行效益</w:t>
            </w:r>
          </w:p>
        </w:tc>
        <w:tc>
          <w:tcPr>
            <w:tcW w:w="1843" w:type="dxa"/>
            <w:shd w:val="clear" w:color="auto" w:fill="auto"/>
            <w:vAlign w:val="center"/>
          </w:tcPr>
          <w:p w14:paraId="2E3878A5"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p>
        </w:tc>
        <w:tc>
          <w:tcPr>
            <w:tcW w:w="2155" w:type="dxa"/>
            <w:shd w:val="clear" w:color="auto" w:fill="auto"/>
            <w:vAlign w:val="center"/>
          </w:tcPr>
          <w:p w14:paraId="47791F6B" w14:textId="77777777" w:rsidR="00AE493E" w:rsidRDefault="00AE493E">
            <w:pPr>
              <w:spacing w:line="300" w:lineRule="exact"/>
              <w:jc w:val="left"/>
              <w:rPr>
                <w:rFonts w:ascii="Times New Roman" w:eastAsia="仿宋_GB2312" w:hAnsi="Times New Roman" w:cs="Times New Roman"/>
              </w:rPr>
            </w:pPr>
          </w:p>
        </w:tc>
      </w:tr>
      <w:tr w:rsidR="00AE493E" w14:paraId="5AD7F090" w14:textId="77777777">
        <w:trPr>
          <w:cantSplit/>
          <w:trHeight w:val="369"/>
          <w:jc w:val="center"/>
        </w:trPr>
        <w:tc>
          <w:tcPr>
            <w:tcW w:w="2409" w:type="dxa"/>
            <w:vMerge/>
            <w:shd w:val="clear" w:color="auto" w:fill="auto"/>
            <w:vAlign w:val="center"/>
          </w:tcPr>
          <w:p w14:paraId="682054F2" w14:textId="77777777" w:rsidR="00AE493E" w:rsidRDefault="00AE493E"/>
        </w:tc>
        <w:tc>
          <w:tcPr>
            <w:tcW w:w="2268" w:type="dxa"/>
            <w:shd w:val="clear" w:color="auto" w:fill="auto"/>
            <w:vAlign w:val="center"/>
          </w:tcPr>
          <w:p w14:paraId="3B67A50D"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时效指标</w:t>
            </w:r>
          </w:p>
        </w:tc>
        <w:tc>
          <w:tcPr>
            <w:tcW w:w="1985" w:type="dxa"/>
            <w:shd w:val="clear" w:color="auto" w:fill="auto"/>
            <w:vAlign w:val="center"/>
          </w:tcPr>
          <w:p w14:paraId="1233B519"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按照审计调查方案节点要求完成工作</w:t>
            </w:r>
          </w:p>
        </w:tc>
        <w:tc>
          <w:tcPr>
            <w:tcW w:w="3402" w:type="dxa"/>
            <w:shd w:val="clear" w:color="auto" w:fill="auto"/>
            <w:vAlign w:val="center"/>
          </w:tcPr>
          <w:p w14:paraId="64B73D99"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按照审计调查方案节点要求完成工作</w:t>
            </w:r>
          </w:p>
        </w:tc>
        <w:tc>
          <w:tcPr>
            <w:tcW w:w="1843" w:type="dxa"/>
            <w:shd w:val="clear" w:color="auto" w:fill="auto"/>
            <w:vAlign w:val="center"/>
          </w:tcPr>
          <w:p w14:paraId="64C2F54A"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14:paraId="26490880" w14:textId="77777777" w:rsidR="00AE493E" w:rsidRDefault="00AE493E">
            <w:pPr>
              <w:spacing w:line="300" w:lineRule="exact"/>
              <w:jc w:val="left"/>
              <w:rPr>
                <w:rFonts w:ascii="Times New Roman" w:eastAsia="仿宋_GB2312" w:hAnsi="Times New Roman" w:cs="Times New Roman"/>
              </w:rPr>
            </w:pPr>
          </w:p>
        </w:tc>
      </w:tr>
      <w:tr w:rsidR="00AE493E" w14:paraId="6C80C44F" w14:textId="77777777">
        <w:trPr>
          <w:cantSplit/>
          <w:trHeight w:val="369"/>
          <w:jc w:val="center"/>
        </w:trPr>
        <w:tc>
          <w:tcPr>
            <w:tcW w:w="2409" w:type="dxa"/>
            <w:vMerge/>
            <w:shd w:val="clear" w:color="auto" w:fill="auto"/>
            <w:vAlign w:val="center"/>
          </w:tcPr>
          <w:p w14:paraId="2934AAE4" w14:textId="77777777" w:rsidR="00AE493E" w:rsidRDefault="00AE493E"/>
        </w:tc>
        <w:tc>
          <w:tcPr>
            <w:tcW w:w="2268" w:type="dxa"/>
            <w:shd w:val="clear" w:color="auto" w:fill="auto"/>
            <w:vAlign w:val="center"/>
          </w:tcPr>
          <w:p w14:paraId="648CB9DA"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成本指标</w:t>
            </w:r>
          </w:p>
        </w:tc>
        <w:tc>
          <w:tcPr>
            <w:tcW w:w="1985" w:type="dxa"/>
            <w:shd w:val="clear" w:color="auto" w:fill="auto"/>
            <w:vAlign w:val="center"/>
          </w:tcPr>
          <w:p w14:paraId="05C2D5E9"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严格按照项目资金预算合理使用资金</w:t>
            </w:r>
          </w:p>
        </w:tc>
        <w:tc>
          <w:tcPr>
            <w:tcW w:w="3402" w:type="dxa"/>
            <w:shd w:val="clear" w:color="auto" w:fill="auto"/>
            <w:vAlign w:val="center"/>
          </w:tcPr>
          <w:p w14:paraId="1E950CD6"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严格按照项目资金预算合理使用资金</w:t>
            </w:r>
          </w:p>
        </w:tc>
        <w:tc>
          <w:tcPr>
            <w:tcW w:w="1843" w:type="dxa"/>
            <w:shd w:val="clear" w:color="auto" w:fill="auto"/>
            <w:vAlign w:val="center"/>
          </w:tcPr>
          <w:p w14:paraId="571A2244"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52.87</w:t>
            </w:r>
            <w:r>
              <w:rPr>
                <w:rFonts w:ascii="Times New Roman" w:eastAsia="仿宋_GB2312" w:hAnsi="Times New Roman" w:cs="Times New Roman" w:hint="eastAsia"/>
              </w:rPr>
              <w:t>万元</w:t>
            </w:r>
          </w:p>
        </w:tc>
        <w:tc>
          <w:tcPr>
            <w:tcW w:w="2155" w:type="dxa"/>
            <w:shd w:val="clear" w:color="auto" w:fill="auto"/>
            <w:vAlign w:val="center"/>
          </w:tcPr>
          <w:p w14:paraId="20A17135" w14:textId="77777777" w:rsidR="00AE493E" w:rsidRDefault="00AE493E">
            <w:pPr>
              <w:spacing w:line="300" w:lineRule="exact"/>
              <w:jc w:val="left"/>
              <w:rPr>
                <w:rFonts w:ascii="Times New Roman" w:eastAsia="仿宋_GB2312" w:hAnsi="Times New Roman" w:cs="Times New Roman"/>
              </w:rPr>
            </w:pPr>
          </w:p>
        </w:tc>
      </w:tr>
      <w:tr w:rsidR="00AE493E" w14:paraId="7E19EB60" w14:textId="77777777">
        <w:trPr>
          <w:cantSplit/>
          <w:trHeight w:val="369"/>
          <w:jc w:val="center"/>
        </w:trPr>
        <w:tc>
          <w:tcPr>
            <w:tcW w:w="2409" w:type="dxa"/>
            <w:vMerge w:val="restart"/>
            <w:shd w:val="clear" w:color="auto" w:fill="auto"/>
            <w:vAlign w:val="center"/>
          </w:tcPr>
          <w:p w14:paraId="22F80489"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lastRenderedPageBreak/>
              <w:t>效果指标</w:t>
            </w:r>
          </w:p>
        </w:tc>
        <w:tc>
          <w:tcPr>
            <w:tcW w:w="2268" w:type="dxa"/>
            <w:shd w:val="clear" w:color="auto" w:fill="auto"/>
            <w:vAlign w:val="center"/>
          </w:tcPr>
          <w:p w14:paraId="1FD2BCBC"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85" w:type="dxa"/>
            <w:shd w:val="clear" w:color="auto" w:fill="auto"/>
            <w:vAlign w:val="center"/>
          </w:tcPr>
          <w:p w14:paraId="729F3E47"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促进农村经济转型升级，促进农村人居环境整治工作规范有序实施</w:t>
            </w:r>
          </w:p>
        </w:tc>
        <w:tc>
          <w:tcPr>
            <w:tcW w:w="3402" w:type="dxa"/>
            <w:shd w:val="clear" w:color="auto" w:fill="auto"/>
            <w:vAlign w:val="center"/>
          </w:tcPr>
          <w:p w14:paraId="62251CA8"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促进农村经济转型升级，促进农村人居环境整治工作规范有序实施</w:t>
            </w:r>
          </w:p>
        </w:tc>
        <w:tc>
          <w:tcPr>
            <w:tcW w:w="1843" w:type="dxa"/>
            <w:shd w:val="clear" w:color="auto" w:fill="auto"/>
            <w:vAlign w:val="center"/>
          </w:tcPr>
          <w:p w14:paraId="44C94467"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p>
        </w:tc>
        <w:tc>
          <w:tcPr>
            <w:tcW w:w="2155" w:type="dxa"/>
            <w:shd w:val="clear" w:color="auto" w:fill="auto"/>
            <w:vAlign w:val="center"/>
          </w:tcPr>
          <w:p w14:paraId="7852086B" w14:textId="77777777" w:rsidR="00AE493E" w:rsidRDefault="00AE493E">
            <w:pPr>
              <w:spacing w:line="300" w:lineRule="exact"/>
              <w:jc w:val="left"/>
              <w:rPr>
                <w:rFonts w:ascii="Times New Roman" w:eastAsia="仿宋_GB2312" w:hAnsi="Times New Roman" w:cs="Times New Roman"/>
              </w:rPr>
            </w:pPr>
          </w:p>
        </w:tc>
      </w:tr>
      <w:tr w:rsidR="00AE493E" w14:paraId="4967DE04" w14:textId="77777777">
        <w:trPr>
          <w:cantSplit/>
          <w:trHeight w:val="369"/>
          <w:jc w:val="center"/>
        </w:trPr>
        <w:tc>
          <w:tcPr>
            <w:tcW w:w="2409" w:type="dxa"/>
            <w:vMerge/>
            <w:shd w:val="clear" w:color="auto" w:fill="auto"/>
            <w:vAlign w:val="center"/>
          </w:tcPr>
          <w:p w14:paraId="4367C17A" w14:textId="77777777" w:rsidR="00AE493E" w:rsidRDefault="00AE493E"/>
        </w:tc>
        <w:tc>
          <w:tcPr>
            <w:tcW w:w="2268" w:type="dxa"/>
            <w:shd w:val="clear" w:color="auto" w:fill="auto"/>
            <w:vAlign w:val="center"/>
          </w:tcPr>
          <w:p w14:paraId="7E764C0B" w14:textId="77777777" w:rsidR="00AE493E" w:rsidRDefault="00AE493E">
            <w:pPr>
              <w:spacing w:line="300" w:lineRule="exact"/>
              <w:jc w:val="left"/>
              <w:rPr>
                <w:rFonts w:ascii="Times New Roman" w:eastAsia="仿宋_GB2312" w:hAnsi="Times New Roman" w:cs="Times New Roman"/>
              </w:rPr>
            </w:pPr>
          </w:p>
        </w:tc>
        <w:tc>
          <w:tcPr>
            <w:tcW w:w="1985" w:type="dxa"/>
            <w:shd w:val="clear" w:color="auto" w:fill="auto"/>
            <w:vAlign w:val="center"/>
          </w:tcPr>
          <w:p w14:paraId="1B504353" w14:textId="77777777" w:rsidR="00AE493E" w:rsidRDefault="00AE493E">
            <w:pPr>
              <w:spacing w:line="300" w:lineRule="exact"/>
              <w:jc w:val="left"/>
              <w:rPr>
                <w:rFonts w:ascii="Times New Roman" w:eastAsia="仿宋_GB2312" w:hAnsi="Times New Roman" w:cs="Times New Roman"/>
              </w:rPr>
            </w:pPr>
          </w:p>
        </w:tc>
        <w:tc>
          <w:tcPr>
            <w:tcW w:w="3402" w:type="dxa"/>
            <w:shd w:val="clear" w:color="auto" w:fill="auto"/>
            <w:vAlign w:val="center"/>
          </w:tcPr>
          <w:p w14:paraId="71338E68" w14:textId="77777777" w:rsidR="00AE493E" w:rsidRDefault="00AE493E">
            <w:pPr>
              <w:spacing w:line="300" w:lineRule="exact"/>
              <w:jc w:val="left"/>
              <w:rPr>
                <w:rFonts w:ascii="Times New Roman" w:eastAsia="仿宋_GB2312" w:hAnsi="Times New Roman" w:cs="Times New Roman"/>
              </w:rPr>
            </w:pPr>
          </w:p>
        </w:tc>
        <w:tc>
          <w:tcPr>
            <w:tcW w:w="1843" w:type="dxa"/>
            <w:shd w:val="clear" w:color="auto" w:fill="auto"/>
            <w:vAlign w:val="center"/>
          </w:tcPr>
          <w:p w14:paraId="61EB2204" w14:textId="77777777" w:rsidR="00AE493E" w:rsidRDefault="00AE493E">
            <w:pPr>
              <w:spacing w:line="300" w:lineRule="exact"/>
              <w:jc w:val="left"/>
              <w:rPr>
                <w:rFonts w:ascii="Times New Roman" w:eastAsia="仿宋_GB2312" w:hAnsi="Times New Roman" w:cs="Times New Roman"/>
              </w:rPr>
            </w:pPr>
          </w:p>
        </w:tc>
        <w:tc>
          <w:tcPr>
            <w:tcW w:w="2155" w:type="dxa"/>
            <w:shd w:val="clear" w:color="auto" w:fill="auto"/>
            <w:vAlign w:val="center"/>
          </w:tcPr>
          <w:p w14:paraId="1484E592" w14:textId="77777777" w:rsidR="00AE493E" w:rsidRDefault="00AE493E">
            <w:pPr>
              <w:spacing w:line="300" w:lineRule="exact"/>
              <w:jc w:val="left"/>
              <w:rPr>
                <w:rFonts w:ascii="Times New Roman" w:eastAsia="仿宋_GB2312" w:hAnsi="Times New Roman" w:cs="Times New Roman"/>
              </w:rPr>
            </w:pPr>
          </w:p>
        </w:tc>
      </w:tr>
      <w:tr w:rsidR="00AE493E" w14:paraId="2C6CFF17" w14:textId="77777777">
        <w:trPr>
          <w:cantSplit/>
          <w:trHeight w:val="369"/>
          <w:jc w:val="center"/>
        </w:trPr>
        <w:tc>
          <w:tcPr>
            <w:tcW w:w="2409" w:type="dxa"/>
            <w:shd w:val="clear" w:color="auto" w:fill="auto"/>
            <w:vAlign w:val="center"/>
          </w:tcPr>
          <w:p w14:paraId="30BD2056"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14:paraId="628E57C2" w14:textId="77777777" w:rsidR="00AE493E" w:rsidRDefault="00AE493E">
            <w:pPr>
              <w:spacing w:line="300" w:lineRule="exact"/>
              <w:jc w:val="left"/>
              <w:rPr>
                <w:rFonts w:ascii="Times New Roman" w:eastAsia="仿宋_GB2312" w:hAnsi="Times New Roman" w:cs="Times New Roman"/>
              </w:rPr>
            </w:pPr>
          </w:p>
        </w:tc>
        <w:tc>
          <w:tcPr>
            <w:tcW w:w="1985" w:type="dxa"/>
            <w:shd w:val="clear" w:color="auto" w:fill="auto"/>
            <w:vAlign w:val="center"/>
          </w:tcPr>
          <w:p w14:paraId="09C9A97D" w14:textId="77777777" w:rsidR="00AE493E" w:rsidRDefault="00AE493E">
            <w:pPr>
              <w:spacing w:line="300" w:lineRule="exact"/>
              <w:jc w:val="left"/>
              <w:rPr>
                <w:rFonts w:ascii="Times New Roman" w:eastAsia="仿宋_GB2312" w:hAnsi="Times New Roman" w:cs="Times New Roman"/>
              </w:rPr>
            </w:pPr>
          </w:p>
        </w:tc>
        <w:tc>
          <w:tcPr>
            <w:tcW w:w="3402" w:type="dxa"/>
            <w:shd w:val="clear" w:color="auto" w:fill="auto"/>
            <w:vAlign w:val="center"/>
          </w:tcPr>
          <w:p w14:paraId="1877C521" w14:textId="77777777" w:rsidR="00AE493E" w:rsidRDefault="00AE493E">
            <w:pPr>
              <w:spacing w:line="300" w:lineRule="exact"/>
              <w:jc w:val="left"/>
              <w:rPr>
                <w:rFonts w:ascii="Times New Roman" w:eastAsia="仿宋_GB2312" w:hAnsi="Times New Roman" w:cs="Times New Roman"/>
              </w:rPr>
            </w:pPr>
          </w:p>
        </w:tc>
        <w:tc>
          <w:tcPr>
            <w:tcW w:w="1843" w:type="dxa"/>
            <w:shd w:val="clear" w:color="auto" w:fill="auto"/>
            <w:vAlign w:val="center"/>
          </w:tcPr>
          <w:p w14:paraId="45D2369D" w14:textId="77777777" w:rsidR="00AE493E" w:rsidRDefault="00AE493E">
            <w:pPr>
              <w:spacing w:line="300" w:lineRule="exact"/>
              <w:jc w:val="left"/>
              <w:rPr>
                <w:rFonts w:ascii="Times New Roman" w:eastAsia="仿宋_GB2312" w:hAnsi="Times New Roman" w:cs="Times New Roman"/>
              </w:rPr>
            </w:pPr>
          </w:p>
        </w:tc>
        <w:tc>
          <w:tcPr>
            <w:tcW w:w="2155" w:type="dxa"/>
            <w:shd w:val="clear" w:color="auto" w:fill="auto"/>
            <w:vAlign w:val="center"/>
          </w:tcPr>
          <w:p w14:paraId="2C8604A5" w14:textId="77777777" w:rsidR="00AE493E" w:rsidRDefault="00AE493E">
            <w:pPr>
              <w:spacing w:line="300" w:lineRule="exact"/>
              <w:jc w:val="left"/>
              <w:rPr>
                <w:rFonts w:ascii="Times New Roman" w:eastAsia="仿宋_GB2312" w:hAnsi="Times New Roman" w:cs="Times New Roman"/>
              </w:rPr>
            </w:pPr>
          </w:p>
        </w:tc>
      </w:tr>
    </w:tbl>
    <w:p w14:paraId="6C82E454" w14:textId="77777777" w:rsidR="00AE493E" w:rsidRDefault="00AE493E">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747E5596" w14:textId="77777777" w:rsidR="00AE493E" w:rsidRDefault="00AE493E">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2DA64B10" w14:textId="77777777" w:rsidR="00AE493E" w:rsidRDefault="00000000">
      <w:pPr>
        <w:ind w:firstLineChars="200" w:firstLine="560"/>
        <w:jc w:val="left"/>
        <w:outlineLvl w:val="1"/>
        <w:rPr>
          <w:rFonts w:ascii="Times New Roman" w:eastAsia="黑体" w:hAnsi="Times New Roman" w:cs="Times New Roman"/>
          <w:sz w:val="32"/>
          <w:szCs w:val="32"/>
        </w:rPr>
      </w:pPr>
      <w:r>
        <w:rPr>
          <w:rFonts w:ascii="Times New Roman" w:eastAsia="仿宋_GB2312" w:hAnsi="Times New Roman" w:cs="Times New Roman" w:hint="eastAsia"/>
          <w:sz w:val="28"/>
        </w:rPr>
        <w:t>3</w:t>
      </w:r>
      <w:r>
        <w:rPr>
          <w:rFonts w:ascii="Times New Roman" w:eastAsia="仿宋_GB2312" w:hAnsi="Times New Roman" w:cs="Times New Roman" w:hint="eastAsia"/>
          <w:sz w:val="28"/>
        </w:rPr>
        <w:t>、精神文明创建活动奖励</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E493E" w14:paraId="2FDEF2F4" w14:textId="77777777">
        <w:trPr>
          <w:cantSplit/>
          <w:trHeight w:val="397"/>
          <w:tblHeader/>
          <w:jc w:val="center"/>
        </w:trPr>
        <w:tc>
          <w:tcPr>
            <w:tcW w:w="2409" w:type="dxa"/>
            <w:shd w:val="clear" w:color="auto" w:fill="auto"/>
            <w:vAlign w:val="center"/>
          </w:tcPr>
          <w:p w14:paraId="5F9A6A1F"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14:paraId="41E601C6" w14:textId="77777777" w:rsidR="00AE493E" w:rsidRDefault="00AE493E">
            <w:pPr>
              <w:spacing w:line="300" w:lineRule="exact"/>
              <w:rPr>
                <w:rFonts w:ascii="Times New Roman" w:eastAsia="仿宋_GB2312" w:hAnsi="Times New Roman" w:cs="Times New Roman"/>
                <w:b/>
              </w:rPr>
            </w:pPr>
          </w:p>
        </w:tc>
      </w:tr>
      <w:tr w:rsidR="00AE493E" w14:paraId="53ED79F5" w14:textId="77777777">
        <w:trPr>
          <w:cantSplit/>
          <w:trHeight w:val="397"/>
          <w:tblHeader/>
          <w:jc w:val="center"/>
        </w:trPr>
        <w:tc>
          <w:tcPr>
            <w:tcW w:w="2409" w:type="dxa"/>
            <w:shd w:val="clear" w:color="auto" w:fill="auto"/>
            <w:vAlign w:val="center"/>
          </w:tcPr>
          <w:p w14:paraId="171B554F"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14:paraId="0EA462F0"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14:paraId="53743D3F"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14:paraId="2D5E6C3C"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14:paraId="1A6B052D"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14:paraId="16B25ED9" w14:textId="77777777" w:rsidR="00AE493E"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E493E" w14:paraId="7C9B8B82" w14:textId="77777777">
        <w:trPr>
          <w:cantSplit/>
          <w:trHeight w:val="369"/>
          <w:jc w:val="center"/>
        </w:trPr>
        <w:tc>
          <w:tcPr>
            <w:tcW w:w="2409" w:type="dxa"/>
            <w:vMerge w:val="restart"/>
            <w:shd w:val="clear" w:color="auto" w:fill="auto"/>
            <w:vAlign w:val="center"/>
          </w:tcPr>
          <w:p w14:paraId="586C7EA6"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14:paraId="55438D8E"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数量指标</w:t>
            </w:r>
          </w:p>
        </w:tc>
        <w:tc>
          <w:tcPr>
            <w:tcW w:w="1985" w:type="dxa"/>
            <w:shd w:val="clear" w:color="auto" w:fill="auto"/>
            <w:vAlign w:val="center"/>
          </w:tcPr>
          <w:p w14:paraId="1B9A65F7"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在职和退休人员</w:t>
            </w:r>
          </w:p>
        </w:tc>
        <w:tc>
          <w:tcPr>
            <w:tcW w:w="3402" w:type="dxa"/>
            <w:shd w:val="clear" w:color="auto" w:fill="auto"/>
            <w:vAlign w:val="center"/>
          </w:tcPr>
          <w:p w14:paraId="0D46855B"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人员经费</w:t>
            </w:r>
          </w:p>
        </w:tc>
        <w:tc>
          <w:tcPr>
            <w:tcW w:w="1843" w:type="dxa"/>
            <w:shd w:val="clear" w:color="auto" w:fill="auto"/>
            <w:vAlign w:val="center"/>
          </w:tcPr>
          <w:p w14:paraId="6576B89E"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=63</w:t>
            </w:r>
            <w:r>
              <w:rPr>
                <w:rFonts w:ascii="Times New Roman" w:eastAsia="仿宋_GB2312" w:hAnsi="Times New Roman" w:cs="Times New Roman" w:hint="eastAsia"/>
              </w:rPr>
              <w:t>人</w:t>
            </w:r>
          </w:p>
        </w:tc>
        <w:tc>
          <w:tcPr>
            <w:tcW w:w="2155" w:type="dxa"/>
            <w:shd w:val="clear" w:color="auto" w:fill="auto"/>
            <w:vAlign w:val="center"/>
          </w:tcPr>
          <w:p w14:paraId="169566F5" w14:textId="77777777" w:rsidR="00AE493E" w:rsidRDefault="00AE493E">
            <w:pPr>
              <w:spacing w:line="300" w:lineRule="exact"/>
              <w:jc w:val="left"/>
              <w:rPr>
                <w:rFonts w:ascii="Times New Roman" w:eastAsia="仿宋_GB2312" w:hAnsi="Times New Roman" w:cs="Times New Roman"/>
              </w:rPr>
            </w:pPr>
          </w:p>
        </w:tc>
      </w:tr>
      <w:tr w:rsidR="00AE493E" w14:paraId="7D8D6E54" w14:textId="77777777">
        <w:trPr>
          <w:cantSplit/>
          <w:trHeight w:val="369"/>
          <w:jc w:val="center"/>
        </w:trPr>
        <w:tc>
          <w:tcPr>
            <w:tcW w:w="2409" w:type="dxa"/>
            <w:vMerge/>
            <w:shd w:val="clear" w:color="auto" w:fill="auto"/>
            <w:vAlign w:val="center"/>
          </w:tcPr>
          <w:p w14:paraId="7643F781" w14:textId="77777777" w:rsidR="00AE493E" w:rsidRDefault="00AE493E"/>
        </w:tc>
        <w:tc>
          <w:tcPr>
            <w:tcW w:w="2268" w:type="dxa"/>
            <w:shd w:val="clear" w:color="auto" w:fill="auto"/>
            <w:vAlign w:val="center"/>
          </w:tcPr>
          <w:p w14:paraId="287B04AE"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质量指标</w:t>
            </w:r>
          </w:p>
        </w:tc>
        <w:tc>
          <w:tcPr>
            <w:tcW w:w="1985" w:type="dxa"/>
            <w:shd w:val="clear" w:color="auto" w:fill="auto"/>
            <w:vAlign w:val="center"/>
          </w:tcPr>
          <w:p w14:paraId="126F4195"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发放补贴保障率</w:t>
            </w:r>
          </w:p>
        </w:tc>
        <w:tc>
          <w:tcPr>
            <w:tcW w:w="3402" w:type="dxa"/>
            <w:shd w:val="clear" w:color="auto" w:fill="auto"/>
            <w:vAlign w:val="center"/>
          </w:tcPr>
          <w:p w14:paraId="5133B7B6"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按保障范围发放</w:t>
            </w:r>
          </w:p>
        </w:tc>
        <w:tc>
          <w:tcPr>
            <w:tcW w:w="1843" w:type="dxa"/>
            <w:shd w:val="clear" w:color="auto" w:fill="auto"/>
            <w:vAlign w:val="center"/>
          </w:tcPr>
          <w:p w14:paraId="481B9F01"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14:paraId="66AFB3B1" w14:textId="77777777" w:rsidR="00AE493E" w:rsidRDefault="00AE493E">
            <w:pPr>
              <w:spacing w:line="300" w:lineRule="exact"/>
              <w:jc w:val="left"/>
              <w:rPr>
                <w:rFonts w:ascii="Times New Roman" w:eastAsia="仿宋_GB2312" w:hAnsi="Times New Roman" w:cs="Times New Roman"/>
              </w:rPr>
            </w:pPr>
          </w:p>
        </w:tc>
      </w:tr>
      <w:tr w:rsidR="00AE493E" w14:paraId="560B1DCA" w14:textId="77777777">
        <w:trPr>
          <w:cantSplit/>
          <w:trHeight w:val="369"/>
          <w:jc w:val="center"/>
        </w:trPr>
        <w:tc>
          <w:tcPr>
            <w:tcW w:w="2409" w:type="dxa"/>
            <w:vMerge/>
            <w:shd w:val="clear" w:color="auto" w:fill="auto"/>
            <w:vAlign w:val="center"/>
          </w:tcPr>
          <w:p w14:paraId="35CE9556" w14:textId="77777777" w:rsidR="00AE493E" w:rsidRDefault="00AE493E"/>
        </w:tc>
        <w:tc>
          <w:tcPr>
            <w:tcW w:w="2268" w:type="dxa"/>
            <w:shd w:val="clear" w:color="auto" w:fill="auto"/>
            <w:vAlign w:val="center"/>
          </w:tcPr>
          <w:p w14:paraId="5143D1CB"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时效指标</w:t>
            </w:r>
          </w:p>
        </w:tc>
        <w:tc>
          <w:tcPr>
            <w:tcW w:w="1985" w:type="dxa"/>
            <w:shd w:val="clear" w:color="auto" w:fill="auto"/>
            <w:vAlign w:val="center"/>
          </w:tcPr>
          <w:p w14:paraId="31D43283"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及时发放补贴</w:t>
            </w:r>
          </w:p>
        </w:tc>
        <w:tc>
          <w:tcPr>
            <w:tcW w:w="3402" w:type="dxa"/>
            <w:shd w:val="clear" w:color="auto" w:fill="auto"/>
            <w:vAlign w:val="center"/>
          </w:tcPr>
          <w:p w14:paraId="34A2964B"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及时发放补贴</w:t>
            </w:r>
          </w:p>
        </w:tc>
        <w:tc>
          <w:tcPr>
            <w:tcW w:w="1843" w:type="dxa"/>
            <w:shd w:val="clear" w:color="auto" w:fill="auto"/>
            <w:vAlign w:val="center"/>
          </w:tcPr>
          <w:p w14:paraId="5C6C98C1"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14:paraId="4D2D1854" w14:textId="77777777" w:rsidR="00AE493E" w:rsidRDefault="00AE493E">
            <w:pPr>
              <w:spacing w:line="300" w:lineRule="exact"/>
              <w:jc w:val="left"/>
              <w:rPr>
                <w:rFonts w:ascii="Times New Roman" w:eastAsia="仿宋_GB2312" w:hAnsi="Times New Roman" w:cs="Times New Roman"/>
              </w:rPr>
            </w:pPr>
          </w:p>
        </w:tc>
      </w:tr>
      <w:tr w:rsidR="00AE493E" w14:paraId="1FBC075E" w14:textId="77777777">
        <w:trPr>
          <w:cantSplit/>
          <w:trHeight w:val="369"/>
          <w:jc w:val="center"/>
        </w:trPr>
        <w:tc>
          <w:tcPr>
            <w:tcW w:w="2409" w:type="dxa"/>
            <w:vMerge/>
            <w:shd w:val="clear" w:color="auto" w:fill="auto"/>
            <w:vAlign w:val="center"/>
          </w:tcPr>
          <w:p w14:paraId="0382AEF8" w14:textId="77777777" w:rsidR="00AE493E" w:rsidRDefault="00AE493E"/>
        </w:tc>
        <w:tc>
          <w:tcPr>
            <w:tcW w:w="2268" w:type="dxa"/>
            <w:shd w:val="clear" w:color="auto" w:fill="auto"/>
            <w:vAlign w:val="center"/>
          </w:tcPr>
          <w:p w14:paraId="477F18BD"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成本指标</w:t>
            </w:r>
          </w:p>
        </w:tc>
        <w:tc>
          <w:tcPr>
            <w:tcW w:w="1985" w:type="dxa"/>
            <w:shd w:val="clear" w:color="auto" w:fill="auto"/>
            <w:vAlign w:val="center"/>
          </w:tcPr>
          <w:p w14:paraId="71E4F0C9"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按人均标准发放</w:t>
            </w:r>
          </w:p>
        </w:tc>
        <w:tc>
          <w:tcPr>
            <w:tcW w:w="3402" w:type="dxa"/>
            <w:shd w:val="clear" w:color="auto" w:fill="auto"/>
            <w:vAlign w:val="center"/>
          </w:tcPr>
          <w:p w14:paraId="76F63EF6"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按人均标准发放</w:t>
            </w:r>
          </w:p>
        </w:tc>
        <w:tc>
          <w:tcPr>
            <w:tcW w:w="1843" w:type="dxa"/>
            <w:shd w:val="clear" w:color="auto" w:fill="auto"/>
            <w:vAlign w:val="center"/>
          </w:tcPr>
          <w:p w14:paraId="5FDA4B97"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14:paraId="5492D32B" w14:textId="77777777" w:rsidR="00AE493E" w:rsidRDefault="00AE493E">
            <w:pPr>
              <w:spacing w:line="300" w:lineRule="exact"/>
              <w:jc w:val="left"/>
              <w:rPr>
                <w:rFonts w:ascii="Times New Roman" w:eastAsia="仿宋_GB2312" w:hAnsi="Times New Roman" w:cs="Times New Roman"/>
              </w:rPr>
            </w:pPr>
          </w:p>
        </w:tc>
      </w:tr>
      <w:tr w:rsidR="00AE493E" w14:paraId="6345D093" w14:textId="77777777">
        <w:trPr>
          <w:cantSplit/>
          <w:trHeight w:val="369"/>
          <w:jc w:val="center"/>
        </w:trPr>
        <w:tc>
          <w:tcPr>
            <w:tcW w:w="2409" w:type="dxa"/>
            <w:vMerge w:val="restart"/>
            <w:shd w:val="clear" w:color="auto" w:fill="auto"/>
            <w:vAlign w:val="center"/>
          </w:tcPr>
          <w:p w14:paraId="0B736676"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14:paraId="652E7104"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85" w:type="dxa"/>
            <w:shd w:val="clear" w:color="auto" w:fill="auto"/>
            <w:vAlign w:val="center"/>
          </w:tcPr>
          <w:p w14:paraId="41B2907A"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激发工作人员积极性</w:t>
            </w:r>
          </w:p>
        </w:tc>
        <w:tc>
          <w:tcPr>
            <w:tcW w:w="3402" w:type="dxa"/>
            <w:shd w:val="clear" w:color="auto" w:fill="auto"/>
            <w:vAlign w:val="center"/>
          </w:tcPr>
          <w:p w14:paraId="7A5D72FB"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激发工作人员积极性。</w:t>
            </w:r>
          </w:p>
        </w:tc>
        <w:tc>
          <w:tcPr>
            <w:tcW w:w="1843" w:type="dxa"/>
            <w:shd w:val="clear" w:color="auto" w:fill="auto"/>
            <w:vAlign w:val="center"/>
          </w:tcPr>
          <w:p w14:paraId="6E10FF24" w14:textId="77777777" w:rsidR="00AE493E"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文字描述：效果明显</w:t>
            </w:r>
          </w:p>
        </w:tc>
        <w:tc>
          <w:tcPr>
            <w:tcW w:w="2155" w:type="dxa"/>
            <w:shd w:val="clear" w:color="auto" w:fill="auto"/>
            <w:vAlign w:val="center"/>
          </w:tcPr>
          <w:p w14:paraId="1D1900F1" w14:textId="77777777" w:rsidR="00AE493E" w:rsidRDefault="00AE493E">
            <w:pPr>
              <w:spacing w:line="300" w:lineRule="exact"/>
              <w:jc w:val="left"/>
              <w:rPr>
                <w:rFonts w:ascii="Times New Roman" w:eastAsia="仿宋_GB2312" w:hAnsi="Times New Roman" w:cs="Times New Roman"/>
              </w:rPr>
            </w:pPr>
          </w:p>
        </w:tc>
      </w:tr>
      <w:tr w:rsidR="00AE493E" w14:paraId="6A4D6E70" w14:textId="77777777">
        <w:trPr>
          <w:cantSplit/>
          <w:trHeight w:val="369"/>
          <w:jc w:val="center"/>
        </w:trPr>
        <w:tc>
          <w:tcPr>
            <w:tcW w:w="2409" w:type="dxa"/>
            <w:vMerge/>
            <w:shd w:val="clear" w:color="auto" w:fill="auto"/>
            <w:vAlign w:val="center"/>
          </w:tcPr>
          <w:p w14:paraId="085F8BFF" w14:textId="77777777" w:rsidR="00AE493E" w:rsidRDefault="00AE493E"/>
        </w:tc>
        <w:tc>
          <w:tcPr>
            <w:tcW w:w="2268" w:type="dxa"/>
            <w:shd w:val="clear" w:color="auto" w:fill="auto"/>
            <w:vAlign w:val="center"/>
          </w:tcPr>
          <w:p w14:paraId="548A5B06" w14:textId="77777777" w:rsidR="00AE493E" w:rsidRDefault="00AE493E">
            <w:pPr>
              <w:spacing w:line="300" w:lineRule="exact"/>
              <w:jc w:val="left"/>
              <w:rPr>
                <w:rFonts w:ascii="Times New Roman" w:eastAsia="仿宋_GB2312" w:hAnsi="Times New Roman" w:cs="Times New Roman"/>
              </w:rPr>
            </w:pPr>
          </w:p>
        </w:tc>
        <w:tc>
          <w:tcPr>
            <w:tcW w:w="1985" w:type="dxa"/>
            <w:shd w:val="clear" w:color="auto" w:fill="auto"/>
            <w:vAlign w:val="center"/>
          </w:tcPr>
          <w:p w14:paraId="5AD2E785" w14:textId="77777777" w:rsidR="00AE493E" w:rsidRDefault="00AE493E">
            <w:pPr>
              <w:spacing w:line="300" w:lineRule="exact"/>
              <w:jc w:val="left"/>
              <w:rPr>
                <w:rFonts w:ascii="Times New Roman" w:eastAsia="仿宋_GB2312" w:hAnsi="Times New Roman" w:cs="Times New Roman"/>
              </w:rPr>
            </w:pPr>
          </w:p>
        </w:tc>
        <w:tc>
          <w:tcPr>
            <w:tcW w:w="3402" w:type="dxa"/>
            <w:shd w:val="clear" w:color="auto" w:fill="auto"/>
            <w:vAlign w:val="center"/>
          </w:tcPr>
          <w:p w14:paraId="6808BA32" w14:textId="77777777" w:rsidR="00AE493E" w:rsidRDefault="00AE493E">
            <w:pPr>
              <w:spacing w:line="300" w:lineRule="exact"/>
              <w:jc w:val="left"/>
              <w:rPr>
                <w:rFonts w:ascii="Times New Roman" w:eastAsia="仿宋_GB2312" w:hAnsi="Times New Roman" w:cs="Times New Roman"/>
              </w:rPr>
            </w:pPr>
          </w:p>
        </w:tc>
        <w:tc>
          <w:tcPr>
            <w:tcW w:w="1843" w:type="dxa"/>
            <w:shd w:val="clear" w:color="auto" w:fill="auto"/>
            <w:vAlign w:val="center"/>
          </w:tcPr>
          <w:p w14:paraId="31DC0B0C" w14:textId="77777777" w:rsidR="00AE493E" w:rsidRDefault="00AE493E">
            <w:pPr>
              <w:spacing w:line="300" w:lineRule="exact"/>
              <w:jc w:val="left"/>
              <w:rPr>
                <w:rFonts w:ascii="Times New Roman" w:eastAsia="仿宋_GB2312" w:hAnsi="Times New Roman" w:cs="Times New Roman"/>
              </w:rPr>
            </w:pPr>
          </w:p>
        </w:tc>
        <w:tc>
          <w:tcPr>
            <w:tcW w:w="2155" w:type="dxa"/>
            <w:shd w:val="clear" w:color="auto" w:fill="auto"/>
            <w:vAlign w:val="center"/>
          </w:tcPr>
          <w:p w14:paraId="61A0A100" w14:textId="77777777" w:rsidR="00AE493E" w:rsidRDefault="00AE493E">
            <w:pPr>
              <w:spacing w:line="300" w:lineRule="exact"/>
              <w:jc w:val="left"/>
              <w:rPr>
                <w:rFonts w:ascii="Times New Roman" w:eastAsia="仿宋_GB2312" w:hAnsi="Times New Roman" w:cs="Times New Roman"/>
              </w:rPr>
            </w:pPr>
          </w:p>
        </w:tc>
      </w:tr>
      <w:tr w:rsidR="00AE493E" w14:paraId="26DE6CD2" w14:textId="77777777">
        <w:trPr>
          <w:cantSplit/>
          <w:trHeight w:val="369"/>
          <w:jc w:val="center"/>
        </w:trPr>
        <w:tc>
          <w:tcPr>
            <w:tcW w:w="2409" w:type="dxa"/>
            <w:shd w:val="clear" w:color="auto" w:fill="auto"/>
            <w:vAlign w:val="center"/>
          </w:tcPr>
          <w:p w14:paraId="3792BF0A" w14:textId="77777777" w:rsidR="00AE493E"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14:paraId="13B7C23F" w14:textId="77777777" w:rsidR="00AE493E" w:rsidRDefault="00AE493E">
            <w:pPr>
              <w:spacing w:line="300" w:lineRule="exact"/>
              <w:jc w:val="left"/>
              <w:rPr>
                <w:rFonts w:ascii="Times New Roman" w:eastAsia="仿宋_GB2312" w:hAnsi="Times New Roman" w:cs="Times New Roman"/>
              </w:rPr>
            </w:pPr>
          </w:p>
        </w:tc>
        <w:tc>
          <w:tcPr>
            <w:tcW w:w="1985" w:type="dxa"/>
            <w:shd w:val="clear" w:color="auto" w:fill="auto"/>
            <w:vAlign w:val="center"/>
          </w:tcPr>
          <w:p w14:paraId="0BA395AD" w14:textId="77777777" w:rsidR="00AE493E" w:rsidRDefault="00AE493E">
            <w:pPr>
              <w:spacing w:line="300" w:lineRule="exact"/>
              <w:jc w:val="left"/>
              <w:rPr>
                <w:rFonts w:ascii="Times New Roman" w:eastAsia="仿宋_GB2312" w:hAnsi="Times New Roman" w:cs="Times New Roman"/>
              </w:rPr>
            </w:pPr>
          </w:p>
        </w:tc>
        <w:tc>
          <w:tcPr>
            <w:tcW w:w="3402" w:type="dxa"/>
            <w:shd w:val="clear" w:color="auto" w:fill="auto"/>
            <w:vAlign w:val="center"/>
          </w:tcPr>
          <w:p w14:paraId="1DB1B676" w14:textId="77777777" w:rsidR="00AE493E" w:rsidRDefault="00AE493E">
            <w:pPr>
              <w:spacing w:line="300" w:lineRule="exact"/>
              <w:jc w:val="left"/>
              <w:rPr>
                <w:rFonts w:ascii="Times New Roman" w:eastAsia="仿宋_GB2312" w:hAnsi="Times New Roman" w:cs="Times New Roman"/>
              </w:rPr>
            </w:pPr>
          </w:p>
        </w:tc>
        <w:tc>
          <w:tcPr>
            <w:tcW w:w="1843" w:type="dxa"/>
            <w:shd w:val="clear" w:color="auto" w:fill="auto"/>
            <w:vAlign w:val="center"/>
          </w:tcPr>
          <w:p w14:paraId="45B19194" w14:textId="77777777" w:rsidR="00AE493E" w:rsidRDefault="00AE493E">
            <w:pPr>
              <w:spacing w:line="300" w:lineRule="exact"/>
              <w:jc w:val="left"/>
              <w:rPr>
                <w:rFonts w:ascii="Times New Roman" w:eastAsia="仿宋_GB2312" w:hAnsi="Times New Roman" w:cs="Times New Roman"/>
              </w:rPr>
            </w:pPr>
          </w:p>
        </w:tc>
        <w:tc>
          <w:tcPr>
            <w:tcW w:w="2155" w:type="dxa"/>
            <w:shd w:val="clear" w:color="auto" w:fill="auto"/>
            <w:vAlign w:val="center"/>
          </w:tcPr>
          <w:p w14:paraId="482AA3E5" w14:textId="77777777" w:rsidR="00AE493E" w:rsidRDefault="00AE493E">
            <w:pPr>
              <w:spacing w:line="300" w:lineRule="exact"/>
              <w:jc w:val="left"/>
              <w:rPr>
                <w:rFonts w:ascii="Times New Roman" w:eastAsia="仿宋_GB2312" w:hAnsi="Times New Roman" w:cs="Times New Roman"/>
              </w:rPr>
            </w:pPr>
          </w:p>
        </w:tc>
      </w:tr>
    </w:tbl>
    <w:p w14:paraId="3E018BF5" w14:textId="77777777" w:rsidR="00AE493E" w:rsidRDefault="00AE493E">
      <w:pPr>
        <w:autoSpaceDE w:val="0"/>
        <w:autoSpaceDN w:val="0"/>
        <w:adjustRightInd w:val="0"/>
        <w:spacing w:line="584" w:lineRule="exact"/>
        <w:jc w:val="left"/>
        <w:rPr>
          <w:rFonts w:ascii="Times New Roman" w:eastAsia="黑体" w:hAnsi="Times New Roman" w:cs="Times New Roman"/>
          <w:sz w:val="32"/>
          <w:szCs w:val="32"/>
        </w:rPr>
      </w:pPr>
    </w:p>
    <w:p w14:paraId="5C62FD69" w14:textId="77777777" w:rsidR="00AE493E"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14:paraId="5CA082F4" w14:textId="77777777" w:rsidR="00AE493E" w:rsidRDefault="00000000">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w:t>
      </w:r>
    </w:p>
    <w:bookmarkEnd w:id="1"/>
    <w:p w14:paraId="14CCB45E" w14:textId="77777777" w:rsidR="00AE493E" w:rsidRDefault="00AE493E">
      <w:pPr>
        <w:spacing w:line="584" w:lineRule="exact"/>
        <w:jc w:val="left"/>
        <w:outlineLvl w:val="0"/>
        <w:rPr>
          <w:rFonts w:ascii="Times New Roman" w:eastAsia="仿宋_GB2312" w:hAnsi="Times New Roman" w:cs="Times New Roman"/>
        </w:rPr>
      </w:pPr>
    </w:p>
    <w:p w14:paraId="0C3038F1" w14:textId="77777777" w:rsidR="00AE493E" w:rsidRDefault="00000000">
      <w:pPr>
        <w:jc w:val="center"/>
        <w:outlineLvl w:val="1"/>
        <w:rPr>
          <w:rFonts w:ascii="Times New Roman" w:hAnsi="Times New Roman" w:cs="Times New Roman"/>
          <w:sz w:val="32"/>
        </w:rPr>
      </w:pPr>
      <w:bookmarkStart w:id="2" w:name="_Toc64920910"/>
      <w:r>
        <w:rPr>
          <w:rFonts w:ascii="方正小标宋_GBK" w:eastAsia="方正小标宋_GBK" w:cs="Times New Roman" w:hint="eastAsia"/>
          <w:sz w:val="32"/>
        </w:rPr>
        <w:t>部门政府采购预算</w:t>
      </w:r>
      <w:bookmarkEnd w:id="2"/>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AE493E" w14:paraId="43A66E58" w14:textId="77777777">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14:paraId="31053145" w14:textId="77777777" w:rsidR="00AE493E" w:rsidRDefault="00000000">
            <w:pPr>
              <w:spacing w:line="300" w:lineRule="exact"/>
              <w:jc w:val="left"/>
              <w:rPr>
                <w:rFonts w:ascii="方正小标宋_GBK" w:eastAsia="方正小标宋_GBK" w:cs="Times New Roman"/>
                <w:sz w:val="24"/>
              </w:rPr>
            </w:pPr>
            <w:r>
              <w:rPr>
                <w:rFonts w:ascii="方正小标宋_GBK" w:eastAsia="方正小标宋_GBK" w:hint="eastAsia"/>
                <w:sz w:val="24"/>
              </w:rPr>
              <w:t>文安县审计局</w:t>
            </w:r>
          </w:p>
        </w:tc>
        <w:tc>
          <w:tcPr>
            <w:tcW w:w="6804" w:type="dxa"/>
            <w:gridSpan w:val="6"/>
            <w:tcBorders>
              <w:top w:val="single" w:sz="6" w:space="0" w:color="FFFFFF"/>
              <w:left w:val="single" w:sz="6" w:space="0" w:color="FFFFFF"/>
              <w:right w:val="single" w:sz="6" w:space="0" w:color="FFFFFF"/>
            </w:tcBorders>
            <w:shd w:val="clear" w:color="auto" w:fill="auto"/>
            <w:vAlign w:val="center"/>
          </w:tcPr>
          <w:p w14:paraId="2F3FF4FE" w14:textId="77777777" w:rsidR="00AE493E" w:rsidRDefault="00000000">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AE493E" w14:paraId="6F77D629" w14:textId="77777777">
        <w:trPr>
          <w:cantSplit/>
          <w:tblHeader/>
          <w:jc w:val="center"/>
        </w:trPr>
        <w:tc>
          <w:tcPr>
            <w:tcW w:w="3118" w:type="dxa"/>
            <w:gridSpan w:val="2"/>
            <w:shd w:val="clear" w:color="auto" w:fill="auto"/>
            <w:vAlign w:val="center"/>
          </w:tcPr>
          <w:p w14:paraId="62E3F70A"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14:paraId="5E892900"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14:paraId="4EF6D431"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14:paraId="6E374AEB"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14:paraId="5A420185"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14:paraId="314137BD"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14:paraId="2E042122"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AE493E" w14:paraId="394F46BD" w14:textId="77777777">
        <w:trPr>
          <w:cantSplit/>
          <w:tblHeader/>
          <w:jc w:val="center"/>
        </w:trPr>
        <w:tc>
          <w:tcPr>
            <w:tcW w:w="1984" w:type="dxa"/>
            <w:shd w:val="clear" w:color="auto" w:fill="auto"/>
            <w:vAlign w:val="center"/>
          </w:tcPr>
          <w:p w14:paraId="635FE7AA"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14:paraId="71475FDD"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14:paraId="5A358BD5" w14:textId="77777777" w:rsidR="00AE493E" w:rsidRDefault="00AE493E"/>
        </w:tc>
        <w:tc>
          <w:tcPr>
            <w:tcW w:w="1531" w:type="dxa"/>
            <w:vMerge/>
            <w:shd w:val="clear" w:color="auto" w:fill="auto"/>
            <w:vAlign w:val="center"/>
          </w:tcPr>
          <w:p w14:paraId="53424F9B" w14:textId="77777777" w:rsidR="00AE493E" w:rsidRDefault="00AE493E"/>
        </w:tc>
        <w:tc>
          <w:tcPr>
            <w:tcW w:w="709" w:type="dxa"/>
            <w:vMerge/>
            <w:shd w:val="clear" w:color="auto" w:fill="auto"/>
            <w:vAlign w:val="center"/>
          </w:tcPr>
          <w:p w14:paraId="31F4D65C" w14:textId="77777777" w:rsidR="00AE493E" w:rsidRDefault="00AE493E"/>
        </w:tc>
        <w:tc>
          <w:tcPr>
            <w:tcW w:w="907" w:type="dxa"/>
            <w:vMerge/>
            <w:shd w:val="clear" w:color="auto" w:fill="auto"/>
            <w:vAlign w:val="center"/>
          </w:tcPr>
          <w:p w14:paraId="18D0543A" w14:textId="77777777" w:rsidR="00AE493E" w:rsidRDefault="00AE493E"/>
        </w:tc>
        <w:tc>
          <w:tcPr>
            <w:tcW w:w="907" w:type="dxa"/>
            <w:vMerge/>
            <w:shd w:val="clear" w:color="auto" w:fill="auto"/>
            <w:vAlign w:val="center"/>
          </w:tcPr>
          <w:p w14:paraId="0B3BEF85" w14:textId="77777777" w:rsidR="00AE493E" w:rsidRDefault="00AE493E"/>
        </w:tc>
        <w:tc>
          <w:tcPr>
            <w:tcW w:w="1134" w:type="dxa"/>
            <w:shd w:val="clear" w:color="auto" w:fill="auto"/>
            <w:vAlign w:val="center"/>
          </w:tcPr>
          <w:p w14:paraId="15606882"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14:paraId="2E95F6A1"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14:paraId="4A234931"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14:paraId="46BBBA50"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14:paraId="2AE75CEA"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14:paraId="08E44C49"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AE493E" w14:paraId="386E5BB3" w14:textId="77777777">
        <w:trPr>
          <w:cantSplit/>
          <w:jc w:val="center"/>
        </w:trPr>
        <w:tc>
          <w:tcPr>
            <w:tcW w:w="1984" w:type="dxa"/>
            <w:shd w:val="clear" w:color="auto" w:fill="auto"/>
            <w:vAlign w:val="center"/>
          </w:tcPr>
          <w:p w14:paraId="31599FAC" w14:textId="77777777" w:rsidR="00AE493E" w:rsidRDefault="00000000">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14:paraId="564F493F" w14:textId="77777777" w:rsidR="00AE493E" w:rsidRDefault="00AE493E">
            <w:pPr>
              <w:spacing w:line="300" w:lineRule="exact"/>
              <w:jc w:val="right"/>
              <w:rPr>
                <w:rFonts w:ascii="方正书宋_GBK" w:eastAsia="方正书宋_GBK" w:cs="Times New Roman"/>
                <w:b/>
              </w:rPr>
            </w:pPr>
          </w:p>
        </w:tc>
        <w:tc>
          <w:tcPr>
            <w:tcW w:w="1531" w:type="dxa"/>
            <w:shd w:val="clear" w:color="auto" w:fill="auto"/>
            <w:vAlign w:val="center"/>
          </w:tcPr>
          <w:p w14:paraId="3AB9E5D5" w14:textId="77777777" w:rsidR="00AE493E" w:rsidRDefault="00AE493E">
            <w:pPr>
              <w:spacing w:line="300" w:lineRule="exact"/>
              <w:jc w:val="left"/>
              <w:rPr>
                <w:rFonts w:ascii="方正书宋_GBK" w:eastAsia="方正书宋_GBK" w:cs="Times New Roman"/>
                <w:b/>
              </w:rPr>
            </w:pPr>
          </w:p>
        </w:tc>
        <w:tc>
          <w:tcPr>
            <w:tcW w:w="1531" w:type="dxa"/>
            <w:shd w:val="clear" w:color="auto" w:fill="auto"/>
            <w:vAlign w:val="center"/>
          </w:tcPr>
          <w:p w14:paraId="08B2DE18" w14:textId="77777777" w:rsidR="00AE493E" w:rsidRDefault="00AE493E">
            <w:pPr>
              <w:spacing w:line="300" w:lineRule="exact"/>
              <w:jc w:val="left"/>
              <w:rPr>
                <w:rFonts w:ascii="方正书宋_GBK" w:eastAsia="方正书宋_GBK" w:cs="Times New Roman"/>
                <w:b/>
              </w:rPr>
            </w:pPr>
          </w:p>
        </w:tc>
        <w:tc>
          <w:tcPr>
            <w:tcW w:w="709" w:type="dxa"/>
            <w:shd w:val="clear" w:color="auto" w:fill="auto"/>
            <w:vAlign w:val="center"/>
          </w:tcPr>
          <w:p w14:paraId="50FEFDA8" w14:textId="77777777" w:rsidR="00AE493E" w:rsidRDefault="00AE493E">
            <w:pPr>
              <w:spacing w:line="300" w:lineRule="exact"/>
              <w:jc w:val="center"/>
              <w:rPr>
                <w:rFonts w:ascii="方正书宋_GBK" w:eastAsia="方正书宋_GBK" w:cs="Times New Roman"/>
                <w:b/>
              </w:rPr>
            </w:pPr>
          </w:p>
        </w:tc>
        <w:tc>
          <w:tcPr>
            <w:tcW w:w="907" w:type="dxa"/>
            <w:shd w:val="clear" w:color="auto" w:fill="auto"/>
            <w:vAlign w:val="center"/>
          </w:tcPr>
          <w:p w14:paraId="6156060C" w14:textId="77777777" w:rsidR="00AE493E" w:rsidRDefault="00AE493E">
            <w:pPr>
              <w:spacing w:line="300" w:lineRule="exact"/>
              <w:jc w:val="right"/>
              <w:rPr>
                <w:rFonts w:ascii="方正书宋_GBK" w:eastAsia="方正书宋_GBK" w:cs="Times New Roman"/>
                <w:b/>
              </w:rPr>
            </w:pPr>
          </w:p>
        </w:tc>
        <w:tc>
          <w:tcPr>
            <w:tcW w:w="907" w:type="dxa"/>
            <w:shd w:val="clear" w:color="auto" w:fill="auto"/>
            <w:vAlign w:val="center"/>
          </w:tcPr>
          <w:p w14:paraId="3C32E967"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0830F59B"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594ADEF9"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2858E1FB"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74E226C2"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22F5D2BF"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4BA29D03" w14:textId="77777777" w:rsidR="00AE493E" w:rsidRDefault="00AE493E">
            <w:pPr>
              <w:spacing w:line="300" w:lineRule="exact"/>
              <w:jc w:val="right"/>
              <w:rPr>
                <w:rFonts w:ascii="方正书宋_GBK" w:eastAsia="方正书宋_GBK" w:cs="Times New Roman"/>
                <w:b/>
              </w:rPr>
            </w:pPr>
          </w:p>
        </w:tc>
      </w:tr>
      <w:tr w:rsidR="00AE493E" w14:paraId="3C74E23A" w14:textId="77777777">
        <w:trPr>
          <w:cantSplit/>
          <w:jc w:val="center"/>
        </w:trPr>
        <w:tc>
          <w:tcPr>
            <w:tcW w:w="1984" w:type="dxa"/>
            <w:shd w:val="clear" w:color="auto" w:fill="auto"/>
            <w:vAlign w:val="center"/>
          </w:tcPr>
          <w:p w14:paraId="7CC0B32C" w14:textId="77777777" w:rsidR="00AE493E" w:rsidRDefault="00AE493E">
            <w:pPr>
              <w:spacing w:line="300" w:lineRule="exact"/>
              <w:jc w:val="center"/>
              <w:rPr>
                <w:rFonts w:ascii="方正书宋_GBK" w:eastAsia="方正书宋_GBK" w:cs="Times New Roman"/>
                <w:b/>
              </w:rPr>
            </w:pPr>
          </w:p>
        </w:tc>
        <w:tc>
          <w:tcPr>
            <w:tcW w:w="1134" w:type="dxa"/>
            <w:shd w:val="clear" w:color="auto" w:fill="auto"/>
            <w:vAlign w:val="center"/>
          </w:tcPr>
          <w:p w14:paraId="07A69453" w14:textId="77777777" w:rsidR="00AE493E" w:rsidRDefault="00AE493E">
            <w:pPr>
              <w:spacing w:line="300" w:lineRule="exact"/>
              <w:jc w:val="right"/>
              <w:rPr>
                <w:rFonts w:ascii="方正书宋_GBK" w:eastAsia="方正书宋_GBK" w:cs="Times New Roman"/>
                <w:b/>
              </w:rPr>
            </w:pPr>
          </w:p>
        </w:tc>
        <w:tc>
          <w:tcPr>
            <w:tcW w:w="1531" w:type="dxa"/>
            <w:shd w:val="clear" w:color="auto" w:fill="auto"/>
            <w:vAlign w:val="center"/>
          </w:tcPr>
          <w:p w14:paraId="1C94F904" w14:textId="77777777" w:rsidR="00AE493E" w:rsidRDefault="00AE493E">
            <w:pPr>
              <w:spacing w:line="300" w:lineRule="exact"/>
              <w:jc w:val="left"/>
              <w:rPr>
                <w:rFonts w:ascii="方正书宋_GBK" w:eastAsia="方正书宋_GBK" w:cs="Times New Roman"/>
                <w:b/>
              </w:rPr>
            </w:pPr>
          </w:p>
        </w:tc>
        <w:tc>
          <w:tcPr>
            <w:tcW w:w="1531" w:type="dxa"/>
            <w:shd w:val="clear" w:color="auto" w:fill="auto"/>
            <w:vAlign w:val="center"/>
          </w:tcPr>
          <w:p w14:paraId="1A21BF29" w14:textId="77777777" w:rsidR="00AE493E" w:rsidRDefault="00AE493E">
            <w:pPr>
              <w:spacing w:line="300" w:lineRule="exact"/>
              <w:jc w:val="left"/>
              <w:rPr>
                <w:rFonts w:ascii="方正书宋_GBK" w:eastAsia="方正书宋_GBK" w:cs="Times New Roman"/>
                <w:b/>
              </w:rPr>
            </w:pPr>
          </w:p>
        </w:tc>
        <w:tc>
          <w:tcPr>
            <w:tcW w:w="709" w:type="dxa"/>
            <w:shd w:val="clear" w:color="auto" w:fill="auto"/>
            <w:vAlign w:val="center"/>
          </w:tcPr>
          <w:p w14:paraId="1BAF3DEC" w14:textId="77777777" w:rsidR="00AE493E" w:rsidRDefault="00AE493E">
            <w:pPr>
              <w:spacing w:line="300" w:lineRule="exact"/>
              <w:jc w:val="center"/>
              <w:rPr>
                <w:rFonts w:ascii="方正书宋_GBK" w:eastAsia="方正书宋_GBK" w:cs="Times New Roman"/>
                <w:b/>
              </w:rPr>
            </w:pPr>
          </w:p>
        </w:tc>
        <w:tc>
          <w:tcPr>
            <w:tcW w:w="907" w:type="dxa"/>
            <w:shd w:val="clear" w:color="auto" w:fill="auto"/>
            <w:vAlign w:val="center"/>
          </w:tcPr>
          <w:p w14:paraId="2CE738CA" w14:textId="77777777" w:rsidR="00AE493E" w:rsidRDefault="00AE493E">
            <w:pPr>
              <w:spacing w:line="300" w:lineRule="exact"/>
              <w:jc w:val="right"/>
              <w:rPr>
                <w:rFonts w:ascii="方正书宋_GBK" w:eastAsia="方正书宋_GBK" w:cs="Times New Roman"/>
                <w:b/>
              </w:rPr>
            </w:pPr>
          </w:p>
        </w:tc>
        <w:tc>
          <w:tcPr>
            <w:tcW w:w="907" w:type="dxa"/>
            <w:shd w:val="clear" w:color="auto" w:fill="auto"/>
            <w:vAlign w:val="center"/>
          </w:tcPr>
          <w:p w14:paraId="3D7A5DBF"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1A6B435A"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20039ACE"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455692C6"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254989C7"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11375496" w14:textId="77777777" w:rsidR="00AE493E" w:rsidRDefault="00AE493E">
            <w:pPr>
              <w:spacing w:line="300" w:lineRule="exact"/>
              <w:jc w:val="right"/>
              <w:rPr>
                <w:rFonts w:ascii="方正书宋_GBK" w:eastAsia="方正书宋_GBK" w:cs="Times New Roman"/>
                <w:b/>
              </w:rPr>
            </w:pPr>
          </w:p>
        </w:tc>
        <w:tc>
          <w:tcPr>
            <w:tcW w:w="1134" w:type="dxa"/>
            <w:shd w:val="clear" w:color="auto" w:fill="auto"/>
            <w:vAlign w:val="center"/>
          </w:tcPr>
          <w:p w14:paraId="12B4C84D" w14:textId="77777777" w:rsidR="00AE493E" w:rsidRDefault="00AE493E">
            <w:pPr>
              <w:spacing w:line="300" w:lineRule="exact"/>
              <w:jc w:val="right"/>
              <w:rPr>
                <w:rFonts w:ascii="方正书宋_GBK" w:eastAsia="方正书宋_GBK" w:cs="Times New Roman"/>
                <w:b/>
              </w:rPr>
            </w:pPr>
          </w:p>
        </w:tc>
      </w:tr>
      <w:tr w:rsidR="00AE493E" w14:paraId="154236EB" w14:textId="77777777">
        <w:trPr>
          <w:cantSplit/>
          <w:jc w:val="center"/>
        </w:trPr>
        <w:tc>
          <w:tcPr>
            <w:tcW w:w="1984" w:type="dxa"/>
            <w:shd w:val="clear" w:color="auto" w:fill="auto"/>
            <w:vAlign w:val="center"/>
          </w:tcPr>
          <w:p w14:paraId="6B17A402" w14:textId="77777777" w:rsidR="00AE493E" w:rsidRDefault="00AE493E">
            <w:pPr>
              <w:spacing w:line="300" w:lineRule="exact"/>
              <w:jc w:val="left"/>
              <w:rPr>
                <w:rFonts w:ascii="方正书宋_GBK" w:eastAsia="方正书宋_GBK" w:cs="Times New Roman"/>
              </w:rPr>
            </w:pPr>
          </w:p>
        </w:tc>
        <w:tc>
          <w:tcPr>
            <w:tcW w:w="1134" w:type="dxa"/>
            <w:shd w:val="clear" w:color="auto" w:fill="auto"/>
            <w:vAlign w:val="center"/>
          </w:tcPr>
          <w:p w14:paraId="04FBD1DF" w14:textId="77777777" w:rsidR="00AE493E" w:rsidRDefault="00AE493E">
            <w:pPr>
              <w:spacing w:line="300" w:lineRule="exact"/>
              <w:jc w:val="right"/>
              <w:rPr>
                <w:rFonts w:ascii="方正书宋_GBK" w:eastAsia="方正书宋_GBK" w:cs="Times New Roman"/>
              </w:rPr>
            </w:pPr>
          </w:p>
        </w:tc>
        <w:tc>
          <w:tcPr>
            <w:tcW w:w="1531" w:type="dxa"/>
            <w:shd w:val="clear" w:color="auto" w:fill="auto"/>
            <w:vAlign w:val="center"/>
          </w:tcPr>
          <w:p w14:paraId="4BAF1647" w14:textId="77777777" w:rsidR="00AE493E" w:rsidRDefault="00AE493E">
            <w:pPr>
              <w:spacing w:line="300" w:lineRule="exact"/>
              <w:jc w:val="left"/>
              <w:rPr>
                <w:rFonts w:ascii="方正书宋_GBK" w:eastAsia="方正书宋_GBK" w:cs="Times New Roman"/>
              </w:rPr>
            </w:pPr>
          </w:p>
        </w:tc>
        <w:tc>
          <w:tcPr>
            <w:tcW w:w="1531" w:type="dxa"/>
            <w:shd w:val="clear" w:color="auto" w:fill="auto"/>
            <w:vAlign w:val="center"/>
          </w:tcPr>
          <w:p w14:paraId="16F67976" w14:textId="77777777" w:rsidR="00AE493E" w:rsidRDefault="00AE493E">
            <w:pPr>
              <w:spacing w:line="300" w:lineRule="exact"/>
              <w:jc w:val="left"/>
              <w:rPr>
                <w:rFonts w:ascii="方正书宋_GBK" w:eastAsia="方正书宋_GBK" w:cs="Times New Roman"/>
              </w:rPr>
            </w:pPr>
          </w:p>
        </w:tc>
        <w:tc>
          <w:tcPr>
            <w:tcW w:w="709" w:type="dxa"/>
            <w:shd w:val="clear" w:color="auto" w:fill="auto"/>
            <w:vAlign w:val="center"/>
          </w:tcPr>
          <w:p w14:paraId="089E6B47" w14:textId="77777777" w:rsidR="00AE493E" w:rsidRDefault="00AE493E">
            <w:pPr>
              <w:spacing w:line="300" w:lineRule="exact"/>
              <w:jc w:val="center"/>
              <w:rPr>
                <w:rFonts w:ascii="方正书宋_GBK" w:eastAsia="方正书宋_GBK" w:cs="Times New Roman"/>
              </w:rPr>
            </w:pPr>
          </w:p>
        </w:tc>
        <w:tc>
          <w:tcPr>
            <w:tcW w:w="907" w:type="dxa"/>
            <w:shd w:val="clear" w:color="auto" w:fill="auto"/>
            <w:vAlign w:val="center"/>
          </w:tcPr>
          <w:p w14:paraId="40863A3D" w14:textId="77777777" w:rsidR="00AE493E" w:rsidRDefault="00AE493E">
            <w:pPr>
              <w:spacing w:line="300" w:lineRule="exact"/>
              <w:jc w:val="right"/>
              <w:rPr>
                <w:rFonts w:ascii="方正书宋_GBK" w:eastAsia="方正书宋_GBK" w:cs="Times New Roman"/>
              </w:rPr>
            </w:pPr>
          </w:p>
        </w:tc>
        <w:tc>
          <w:tcPr>
            <w:tcW w:w="907" w:type="dxa"/>
            <w:shd w:val="clear" w:color="auto" w:fill="auto"/>
            <w:vAlign w:val="center"/>
          </w:tcPr>
          <w:p w14:paraId="78751FE1"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40550641"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18DDCDD9"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102EB655"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6B158CB4"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34C3CD94"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56B267BA" w14:textId="77777777" w:rsidR="00AE493E" w:rsidRDefault="00AE493E">
            <w:pPr>
              <w:spacing w:line="300" w:lineRule="exact"/>
              <w:jc w:val="right"/>
              <w:rPr>
                <w:rFonts w:ascii="方正书宋_GBK" w:eastAsia="方正书宋_GBK" w:cs="Times New Roman"/>
              </w:rPr>
            </w:pPr>
          </w:p>
        </w:tc>
      </w:tr>
      <w:tr w:rsidR="00AE493E" w14:paraId="4991FC81" w14:textId="77777777">
        <w:trPr>
          <w:cantSplit/>
          <w:jc w:val="center"/>
        </w:trPr>
        <w:tc>
          <w:tcPr>
            <w:tcW w:w="1984" w:type="dxa"/>
            <w:shd w:val="clear" w:color="auto" w:fill="auto"/>
            <w:vAlign w:val="center"/>
          </w:tcPr>
          <w:p w14:paraId="2841A1E0" w14:textId="77777777" w:rsidR="00AE493E" w:rsidRDefault="00AE493E">
            <w:pPr>
              <w:spacing w:line="300" w:lineRule="exact"/>
              <w:jc w:val="left"/>
              <w:rPr>
                <w:rFonts w:ascii="方正书宋_GBK" w:eastAsia="方正书宋_GBK" w:cs="Times New Roman"/>
              </w:rPr>
            </w:pPr>
          </w:p>
        </w:tc>
        <w:tc>
          <w:tcPr>
            <w:tcW w:w="1134" w:type="dxa"/>
            <w:shd w:val="clear" w:color="auto" w:fill="auto"/>
            <w:vAlign w:val="center"/>
          </w:tcPr>
          <w:p w14:paraId="78EBD34E" w14:textId="77777777" w:rsidR="00AE493E" w:rsidRDefault="00AE493E">
            <w:pPr>
              <w:spacing w:line="300" w:lineRule="exact"/>
              <w:jc w:val="right"/>
              <w:rPr>
                <w:rFonts w:ascii="方正书宋_GBK" w:eastAsia="方正书宋_GBK" w:cs="Times New Roman"/>
              </w:rPr>
            </w:pPr>
          </w:p>
        </w:tc>
        <w:tc>
          <w:tcPr>
            <w:tcW w:w="1531" w:type="dxa"/>
            <w:shd w:val="clear" w:color="auto" w:fill="auto"/>
            <w:vAlign w:val="center"/>
          </w:tcPr>
          <w:p w14:paraId="0A165BBD" w14:textId="77777777" w:rsidR="00AE493E" w:rsidRDefault="00AE493E">
            <w:pPr>
              <w:spacing w:line="300" w:lineRule="exact"/>
              <w:jc w:val="left"/>
              <w:rPr>
                <w:rFonts w:ascii="方正书宋_GBK" w:eastAsia="方正书宋_GBK" w:cs="Times New Roman"/>
              </w:rPr>
            </w:pPr>
          </w:p>
        </w:tc>
        <w:tc>
          <w:tcPr>
            <w:tcW w:w="1531" w:type="dxa"/>
            <w:shd w:val="clear" w:color="auto" w:fill="auto"/>
            <w:vAlign w:val="center"/>
          </w:tcPr>
          <w:p w14:paraId="16CA13A4" w14:textId="77777777" w:rsidR="00AE493E" w:rsidRDefault="00AE493E">
            <w:pPr>
              <w:spacing w:line="300" w:lineRule="exact"/>
              <w:jc w:val="left"/>
              <w:rPr>
                <w:rFonts w:ascii="方正书宋_GBK" w:eastAsia="方正书宋_GBK" w:cs="Times New Roman"/>
              </w:rPr>
            </w:pPr>
          </w:p>
        </w:tc>
        <w:tc>
          <w:tcPr>
            <w:tcW w:w="709" w:type="dxa"/>
            <w:shd w:val="clear" w:color="auto" w:fill="auto"/>
            <w:vAlign w:val="center"/>
          </w:tcPr>
          <w:p w14:paraId="616033F9" w14:textId="77777777" w:rsidR="00AE493E" w:rsidRDefault="00AE493E">
            <w:pPr>
              <w:spacing w:line="300" w:lineRule="exact"/>
              <w:jc w:val="center"/>
              <w:rPr>
                <w:rFonts w:ascii="方正书宋_GBK" w:eastAsia="方正书宋_GBK" w:cs="Times New Roman"/>
              </w:rPr>
            </w:pPr>
          </w:p>
        </w:tc>
        <w:tc>
          <w:tcPr>
            <w:tcW w:w="907" w:type="dxa"/>
            <w:shd w:val="clear" w:color="auto" w:fill="auto"/>
            <w:vAlign w:val="center"/>
          </w:tcPr>
          <w:p w14:paraId="42B6B68B" w14:textId="77777777" w:rsidR="00AE493E" w:rsidRDefault="00AE493E">
            <w:pPr>
              <w:spacing w:line="300" w:lineRule="exact"/>
              <w:jc w:val="right"/>
              <w:rPr>
                <w:rFonts w:ascii="方正书宋_GBK" w:eastAsia="方正书宋_GBK" w:cs="Times New Roman"/>
              </w:rPr>
            </w:pPr>
          </w:p>
        </w:tc>
        <w:tc>
          <w:tcPr>
            <w:tcW w:w="907" w:type="dxa"/>
            <w:shd w:val="clear" w:color="auto" w:fill="auto"/>
            <w:vAlign w:val="center"/>
          </w:tcPr>
          <w:p w14:paraId="7685B93A"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031FD1E5"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76C4005A"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584E6572"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5296B4C8"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7AA24BD9"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3F44B2F3" w14:textId="77777777" w:rsidR="00AE493E" w:rsidRDefault="00AE493E">
            <w:pPr>
              <w:spacing w:line="300" w:lineRule="exact"/>
              <w:jc w:val="right"/>
              <w:rPr>
                <w:rFonts w:ascii="方正书宋_GBK" w:eastAsia="方正书宋_GBK" w:cs="Times New Roman"/>
              </w:rPr>
            </w:pPr>
          </w:p>
        </w:tc>
      </w:tr>
      <w:tr w:rsidR="00AE493E" w14:paraId="20D03874" w14:textId="77777777">
        <w:trPr>
          <w:cantSplit/>
          <w:jc w:val="center"/>
        </w:trPr>
        <w:tc>
          <w:tcPr>
            <w:tcW w:w="1984" w:type="dxa"/>
            <w:shd w:val="clear" w:color="auto" w:fill="auto"/>
            <w:vAlign w:val="center"/>
          </w:tcPr>
          <w:p w14:paraId="0090ADBE" w14:textId="77777777" w:rsidR="00AE493E" w:rsidRDefault="00AE493E">
            <w:pPr>
              <w:spacing w:line="300" w:lineRule="exact"/>
              <w:jc w:val="left"/>
              <w:rPr>
                <w:rFonts w:ascii="方正书宋_GBK" w:eastAsia="方正书宋_GBK" w:cs="Times New Roman"/>
              </w:rPr>
            </w:pPr>
          </w:p>
        </w:tc>
        <w:tc>
          <w:tcPr>
            <w:tcW w:w="1134" w:type="dxa"/>
            <w:shd w:val="clear" w:color="auto" w:fill="auto"/>
            <w:vAlign w:val="center"/>
          </w:tcPr>
          <w:p w14:paraId="49661370" w14:textId="77777777" w:rsidR="00AE493E" w:rsidRDefault="00AE493E">
            <w:pPr>
              <w:spacing w:line="300" w:lineRule="exact"/>
              <w:jc w:val="right"/>
              <w:rPr>
                <w:rFonts w:ascii="方正书宋_GBK" w:eastAsia="方正书宋_GBK" w:cs="Times New Roman"/>
              </w:rPr>
            </w:pPr>
          </w:p>
        </w:tc>
        <w:tc>
          <w:tcPr>
            <w:tcW w:w="1531" w:type="dxa"/>
            <w:shd w:val="clear" w:color="auto" w:fill="auto"/>
            <w:vAlign w:val="center"/>
          </w:tcPr>
          <w:p w14:paraId="6C04791E" w14:textId="77777777" w:rsidR="00AE493E" w:rsidRDefault="00AE493E">
            <w:pPr>
              <w:spacing w:line="300" w:lineRule="exact"/>
              <w:jc w:val="left"/>
              <w:rPr>
                <w:rFonts w:ascii="方正书宋_GBK" w:eastAsia="方正书宋_GBK" w:cs="Times New Roman"/>
              </w:rPr>
            </w:pPr>
          </w:p>
        </w:tc>
        <w:tc>
          <w:tcPr>
            <w:tcW w:w="1531" w:type="dxa"/>
            <w:shd w:val="clear" w:color="auto" w:fill="auto"/>
            <w:vAlign w:val="center"/>
          </w:tcPr>
          <w:p w14:paraId="02A75981" w14:textId="77777777" w:rsidR="00AE493E" w:rsidRDefault="00AE493E">
            <w:pPr>
              <w:spacing w:line="300" w:lineRule="exact"/>
              <w:jc w:val="left"/>
              <w:rPr>
                <w:rFonts w:ascii="方正书宋_GBK" w:eastAsia="方正书宋_GBK" w:cs="Times New Roman"/>
              </w:rPr>
            </w:pPr>
          </w:p>
        </w:tc>
        <w:tc>
          <w:tcPr>
            <w:tcW w:w="709" w:type="dxa"/>
            <w:shd w:val="clear" w:color="auto" w:fill="auto"/>
            <w:vAlign w:val="center"/>
          </w:tcPr>
          <w:p w14:paraId="69216907" w14:textId="77777777" w:rsidR="00AE493E" w:rsidRDefault="00AE493E">
            <w:pPr>
              <w:spacing w:line="300" w:lineRule="exact"/>
              <w:jc w:val="center"/>
              <w:rPr>
                <w:rFonts w:ascii="方正书宋_GBK" w:eastAsia="方正书宋_GBK" w:cs="Times New Roman"/>
              </w:rPr>
            </w:pPr>
          </w:p>
        </w:tc>
        <w:tc>
          <w:tcPr>
            <w:tcW w:w="907" w:type="dxa"/>
            <w:shd w:val="clear" w:color="auto" w:fill="auto"/>
            <w:vAlign w:val="center"/>
          </w:tcPr>
          <w:p w14:paraId="41C7101B" w14:textId="77777777" w:rsidR="00AE493E" w:rsidRDefault="00AE493E">
            <w:pPr>
              <w:spacing w:line="300" w:lineRule="exact"/>
              <w:jc w:val="right"/>
              <w:rPr>
                <w:rFonts w:ascii="方正书宋_GBK" w:eastAsia="方正书宋_GBK" w:cs="Times New Roman"/>
              </w:rPr>
            </w:pPr>
          </w:p>
        </w:tc>
        <w:tc>
          <w:tcPr>
            <w:tcW w:w="907" w:type="dxa"/>
            <w:shd w:val="clear" w:color="auto" w:fill="auto"/>
            <w:vAlign w:val="center"/>
          </w:tcPr>
          <w:p w14:paraId="0CC1AF22"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7D685E39"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27F3BDB9"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4CC2365A"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51ABF3DC"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4CB71E9B"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281DF86D" w14:textId="77777777" w:rsidR="00AE493E" w:rsidRDefault="00AE493E">
            <w:pPr>
              <w:spacing w:line="300" w:lineRule="exact"/>
              <w:jc w:val="right"/>
              <w:rPr>
                <w:rFonts w:ascii="方正书宋_GBK" w:eastAsia="方正书宋_GBK" w:cs="Times New Roman"/>
              </w:rPr>
            </w:pPr>
          </w:p>
        </w:tc>
      </w:tr>
      <w:tr w:rsidR="00AE493E" w14:paraId="7122228E" w14:textId="77777777">
        <w:trPr>
          <w:cantSplit/>
          <w:jc w:val="center"/>
        </w:trPr>
        <w:tc>
          <w:tcPr>
            <w:tcW w:w="1984" w:type="dxa"/>
            <w:shd w:val="clear" w:color="auto" w:fill="auto"/>
            <w:vAlign w:val="center"/>
          </w:tcPr>
          <w:p w14:paraId="6F127F39" w14:textId="77777777" w:rsidR="00AE493E" w:rsidRDefault="00AE493E">
            <w:pPr>
              <w:spacing w:line="300" w:lineRule="exact"/>
              <w:jc w:val="left"/>
              <w:rPr>
                <w:rFonts w:ascii="方正书宋_GBK" w:eastAsia="方正书宋_GBK" w:cs="Times New Roman"/>
              </w:rPr>
            </w:pPr>
          </w:p>
        </w:tc>
        <w:tc>
          <w:tcPr>
            <w:tcW w:w="1134" w:type="dxa"/>
            <w:shd w:val="clear" w:color="auto" w:fill="auto"/>
            <w:vAlign w:val="center"/>
          </w:tcPr>
          <w:p w14:paraId="33A799AE" w14:textId="77777777" w:rsidR="00AE493E" w:rsidRDefault="00AE493E">
            <w:pPr>
              <w:spacing w:line="300" w:lineRule="exact"/>
              <w:jc w:val="right"/>
              <w:rPr>
                <w:rFonts w:ascii="方正书宋_GBK" w:eastAsia="方正书宋_GBK" w:cs="Times New Roman"/>
              </w:rPr>
            </w:pPr>
          </w:p>
        </w:tc>
        <w:tc>
          <w:tcPr>
            <w:tcW w:w="1531" w:type="dxa"/>
            <w:shd w:val="clear" w:color="auto" w:fill="auto"/>
            <w:vAlign w:val="center"/>
          </w:tcPr>
          <w:p w14:paraId="3FBF784F" w14:textId="77777777" w:rsidR="00AE493E" w:rsidRDefault="00AE493E">
            <w:pPr>
              <w:spacing w:line="300" w:lineRule="exact"/>
              <w:jc w:val="left"/>
              <w:rPr>
                <w:rFonts w:ascii="方正书宋_GBK" w:eastAsia="方正书宋_GBK" w:cs="Times New Roman"/>
              </w:rPr>
            </w:pPr>
          </w:p>
        </w:tc>
        <w:tc>
          <w:tcPr>
            <w:tcW w:w="1531" w:type="dxa"/>
            <w:shd w:val="clear" w:color="auto" w:fill="auto"/>
            <w:vAlign w:val="center"/>
          </w:tcPr>
          <w:p w14:paraId="2F774F35" w14:textId="77777777" w:rsidR="00AE493E" w:rsidRDefault="00AE493E">
            <w:pPr>
              <w:spacing w:line="300" w:lineRule="exact"/>
              <w:jc w:val="left"/>
              <w:rPr>
                <w:rFonts w:ascii="方正书宋_GBK" w:eastAsia="方正书宋_GBK" w:cs="Times New Roman"/>
              </w:rPr>
            </w:pPr>
          </w:p>
        </w:tc>
        <w:tc>
          <w:tcPr>
            <w:tcW w:w="709" w:type="dxa"/>
            <w:shd w:val="clear" w:color="auto" w:fill="auto"/>
            <w:vAlign w:val="center"/>
          </w:tcPr>
          <w:p w14:paraId="0F267C4C" w14:textId="77777777" w:rsidR="00AE493E" w:rsidRDefault="00AE493E">
            <w:pPr>
              <w:spacing w:line="300" w:lineRule="exact"/>
              <w:jc w:val="center"/>
              <w:rPr>
                <w:rFonts w:ascii="方正书宋_GBK" w:eastAsia="方正书宋_GBK" w:cs="Times New Roman"/>
              </w:rPr>
            </w:pPr>
          </w:p>
        </w:tc>
        <w:tc>
          <w:tcPr>
            <w:tcW w:w="907" w:type="dxa"/>
            <w:shd w:val="clear" w:color="auto" w:fill="auto"/>
            <w:vAlign w:val="center"/>
          </w:tcPr>
          <w:p w14:paraId="527B337E" w14:textId="77777777" w:rsidR="00AE493E" w:rsidRDefault="00AE493E">
            <w:pPr>
              <w:spacing w:line="300" w:lineRule="exact"/>
              <w:jc w:val="right"/>
              <w:rPr>
                <w:rFonts w:ascii="方正书宋_GBK" w:eastAsia="方正书宋_GBK" w:cs="Times New Roman"/>
              </w:rPr>
            </w:pPr>
          </w:p>
        </w:tc>
        <w:tc>
          <w:tcPr>
            <w:tcW w:w="907" w:type="dxa"/>
            <w:shd w:val="clear" w:color="auto" w:fill="auto"/>
            <w:vAlign w:val="center"/>
          </w:tcPr>
          <w:p w14:paraId="5B735857"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7310ED33"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6B68B76F"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2B520B8C"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0591B4D5"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41D300FB"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56D98076" w14:textId="77777777" w:rsidR="00AE493E" w:rsidRDefault="00AE493E">
            <w:pPr>
              <w:spacing w:line="300" w:lineRule="exact"/>
              <w:jc w:val="right"/>
              <w:rPr>
                <w:rFonts w:ascii="方正书宋_GBK" w:eastAsia="方正书宋_GBK" w:cs="Times New Roman"/>
              </w:rPr>
            </w:pPr>
          </w:p>
        </w:tc>
      </w:tr>
      <w:tr w:rsidR="00AE493E" w14:paraId="1744F028" w14:textId="77777777">
        <w:trPr>
          <w:cantSplit/>
          <w:jc w:val="center"/>
        </w:trPr>
        <w:tc>
          <w:tcPr>
            <w:tcW w:w="1984" w:type="dxa"/>
            <w:shd w:val="clear" w:color="auto" w:fill="auto"/>
            <w:vAlign w:val="center"/>
          </w:tcPr>
          <w:p w14:paraId="45948CCF" w14:textId="77777777" w:rsidR="00AE493E" w:rsidRDefault="00AE493E">
            <w:pPr>
              <w:spacing w:line="300" w:lineRule="exact"/>
              <w:jc w:val="left"/>
              <w:rPr>
                <w:rFonts w:ascii="方正书宋_GBK" w:eastAsia="方正书宋_GBK" w:cs="Times New Roman"/>
              </w:rPr>
            </w:pPr>
          </w:p>
        </w:tc>
        <w:tc>
          <w:tcPr>
            <w:tcW w:w="1134" w:type="dxa"/>
            <w:shd w:val="clear" w:color="auto" w:fill="auto"/>
            <w:vAlign w:val="center"/>
          </w:tcPr>
          <w:p w14:paraId="6EEAB857" w14:textId="77777777" w:rsidR="00AE493E" w:rsidRDefault="00AE493E">
            <w:pPr>
              <w:spacing w:line="300" w:lineRule="exact"/>
              <w:jc w:val="right"/>
              <w:rPr>
                <w:rFonts w:ascii="方正书宋_GBK" w:eastAsia="方正书宋_GBK" w:cs="Times New Roman"/>
              </w:rPr>
            </w:pPr>
          </w:p>
        </w:tc>
        <w:tc>
          <w:tcPr>
            <w:tcW w:w="1531" w:type="dxa"/>
            <w:shd w:val="clear" w:color="auto" w:fill="auto"/>
            <w:vAlign w:val="center"/>
          </w:tcPr>
          <w:p w14:paraId="3DAEC4F6" w14:textId="77777777" w:rsidR="00AE493E" w:rsidRDefault="00AE493E">
            <w:pPr>
              <w:spacing w:line="300" w:lineRule="exact"/>
              <w:jc w:val="left"/>
              <w:rPr>
                <w:rFonts w:ascii="方正书宋_GBK" w:eastAsia="方正书宋_GBK" w:cs="Times New Roman"/>
              </w:rPr>
            </w:pPr>
          </w:p>
        </w:tc>
        <w:tc>
          <w:tcPr>
            <w:tcW w:w="1531" w:type="dxa"/>
            <w:shd w:val="clear" w:color="auto" w:fill="auto"/>
            <w:vAlign w:val="center"/>
          </w:tcPr>
          <w:p w14:paraId="74C6E5CF" w14:textId="77777777" w:rsidR="00AE493E" w:rsidRDefault="00AE493E">
            <w:pPr>
              <w:spacing w:line="300" w:lineRule="exact"/>
              <w:jc w:val="left"/>
              <w:rPr>
                <w:rFonts w:ascii="方正书宋_GBK" w:eastAsia="方正书宋_GBK" w:cs="Times New Roman"/>
              </w:rPr>
            </w:pPr>
          </w:p>
        </w:tc>
        <w:tc>
          <w:tcPr>
            <w:tcW w:w="709" w:type="dxa"/>
            <w:shd w:val="clear" w:color="auto" w:fill="auto"/>
            <w:vAlign w:val="center"/>
          </w:tcPr>
          <w:p w14:paraId="0D6B2B3E" w14:textId="77777777" w:rsidR="00AE493E" w:rsidRDefault="00AE493E">
            <w:pPr>
              <w:spacing w:line="300" w:lineRule="exact"/>
              <w:jc w:val="center"/>
              <w:rPr>
                <w:rFonts w:ascii="方正书宋_GBK" w:eastAsia="方正书宋_GBK" w:cs="Times New Roman"/>
              </w:rPr>
            </w:pPr>
          </w:p>
        </w:tc>
        <w:tc>
          <w:tcPr>
            <w:tcW w:w="907" w:type="dxa"/>
            <w:shd w:val="clear" w:color="auto" w:fill="auto"/>
            <w:vAlign w:val="center"/>
          </w:tcPr>
          <w:p w14:paraId="63669282" w14:textId="77777777" w:rsidR="00AE493E" w:rsidRDefault="00AE493E">
            <w:pPr>
              <w:spacing w:line="300" w:lineRule="exact"/>
              <w:jc w:val="right"/>
              <w:rPr>
                <w:rFonts w:ascii="方正书宋_GBK" w:eastAsia="方正书宋_GBK" w:cs="Times New Roman"/>
              </w:rPr>
            </w:pPr>
          </w:p>
        </w:tc>
        <w:tc>
          <w:tcPr>
            <w:tcW w:w="907" w:type="dxa"/>
            <w:shd w:val="clear" w:color="auto" w:fill="auto"/>
            <w:vAlign w:val="center"/>
          </w:tcPr>
          <w:p w14:paraId="710F6CC6"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77CCE92E"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0B1A704B"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105293FD"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4B0400DD"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73A201B6"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2928A4BF" w14:textId="77777777" w:rsidR="00AE493E" w:rsidRDefault="00AE493E">
            <w:pPr>
              <w:spacing w:line="300" w:lineRule="exact"/>
              <w:jc w:val="right"/>
              <w:rPr>
                <w:rFonts w:ascii="方正书宋_GBK" w:eastAsia="方正书宋_GBK" w:cs="Times New Roman"/>
              </w:rPr>
            </w:pPr>
          </w:p>
        </w:tc>
      </w:tr>
      <w:tr w:rsidR="00AE493E" w14:paraId="693883F9" w14:textId="77777777">
        <w:trPr>
          <w:cantSplit/>
          <w:jc w:val="center"/>
        </w:trPr>
        <w:tc>
          <w:tcPr>
            <w:tcW w:w="1984" w:type="dxa"/>
            <w:shd w:val="clear" w:color="auto" w:fill="auto"/>
            <w:vAlign w:val="center"/>
          </w:tcPr>
          <w:p w14:paraId="4ABDEDEC" w14:textId="77777777" w:rsidR="00AE493E" w:rsidRDefault="00AE493E">
            <w:pPr>
              <w:spacing w:line="300" w:lineRule="exact"/>
              <w:jc w:val="left"/>
              <w:rPr>
                <w:rFonts w:ascii="方正书宋_GBK" w:eastAsia="方正书宋_GBK" w:cs="Times New Roman"/>
              </w:rPr>
            </w:pPr>
          </w:p>
        </w:tc>
        <w:tc>
          <w:tcPr>
            <w:tcW w:w="1134" w:type="dxa"/>
            <w:shd w:val="clear" w:color="auto" w:fill="auto"/>
            <w:vAlign w:val="center"/>
          </w:tcPr>
          <w:p w14:paraId="735D43D5" w14:textId="77777777" w:rsidR="00AE493E" w:rsidRDefault="00AE493E">
            <w:pPr>
              <w:spacing w:line="300" w:lineRule="exact"/>
              <w:jc w:val="right"/>
              <w:rPr>
                <w:rFonts w:ascii="方正书宋_GBK" w:eastAsia="方正书宋_GBK" w:cs="Times New Roman"/>
              </w:rPr>
            </w:pPr>
          </w:p>
        </w:tc>
        <w:tc>
          <w:tcPr>
            <w:tcW w:w="1531" w:type="dxa"/>
            <w:shd w:val="clear" w:color="auto" w:fill="auto"/>
            <w:vAlign w:val="center"/>
          </w:tcPr>
          <w:p w14:paraId="5C003F0F" w14:textId="77777777" w:rsidR="00AE493E" w:rsidRDefault="00AE493E">
            <w:pPr>
              <w:spacing w:line="300" w:lineRule="exact"/>
              <w:jc w:val="left"/>
              <w:rPr>
                <w:rFonts w:ascii="方正书宋_GBK" w:eastAsia="方正书宋_GBK" w:cs="Times New Roman"/>
              </w:rPr>
            </w:pPr>
          </w:p>
        </w:tc>
        <w:tc>
          <w:tcPr>
            <w:tcW w:w="1531" w:type="dxa"/>
            <w:shd w:val="clear" w:color="auto" w:fill="auto"/>
            <w:vAlign w:val="center"/>
          </w:tcPr>
          <w:p w14:paraId="108005E2" w14:textId="77777777" w:rsidR="00AE493E" w:rsidRDefault="00AE493E">
            <w:pPr>
              <w:spacing w:line="300" w:lineRule="exact"/>
              <w:jc w:val="left"/>
              <w:rPr>
                <w:rFonts w:ascii="方正书宋_GBK" w:eastAsia="方正书宋_GBK" w:cs="Times New Roman"/>
              </w:rPr>
            </w:pPr>
          </w:p>
        </w:tc>
        <w:tc>
          <w:tcPr>
            <w:tcW w:w="709" w:type="dxa"/>
            <w:shd w:val="clear" w:color="auto" w:fill="auto"/>
            <w:vAlign w:val="center"/>
          </w:tcPr>
          <w:p w14:paraId="1A6E6401" w14:textId="77777777" w:rsidR="00AE493E" w:rsidRDefault="00AE493E">
            <w:pPr>
              <w:spacing w:line="300" w:lineRule="exact"/>
              <w:jc w:val="center"/>
              <w:rPr>
                <w:rFonts w:ascii="方正书宋_GBK" w:eastAsia="方正书宋_GBK" w:cs="Times New Roman"/>
              </w:rPr>
            </w:pPr>
          </w:p>
        </w:tc>
        <w:tc>
          <w:tcPr>
            <w:tcW w:w="907" w:type="dxa"/>
            <w:shd w:val="clear" w:color="auto" w:fill="auto"/>
            <w:vAlign w:val="center"/>
          </w:tcPr>
          <w:p w14:paraId="17FF36FC" w14:textId="77777777" w:rsidR="00AE493E" w:rsidRDefault="00AE493E">
            <w:pPr>
              <w:spacing w:line="300" w:lineRule="exact"/>
              <w:jc w:val="right"/>
              <w:rPr>
                <w:rFonts w:ascii="方正书宋_GBK" w:eastAsia="方正书宋_GBK" w:cs="Times New Roman"/>
              </w:rPr>
            </w:pPr>
          </w:p>
        </w:tc>
        <w:tc>
          <w:tcPr>
            <w:tcW w:w="907" w:type="dxa"/>
            <w:shd w:val="clear" w:color="auto" w:fill="auto"/>
            <w:vAlign w:val="center"/>
          </w:tcPr>
          <w:p w14:paraId="34ED1300"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05FEBC59"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188C518A"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5A20DF3E"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3A212BA2"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2593C516" w14:textId="77777777" w:rsidR="00AE493E" w:rsidRDefault="00AE493E">
            <w:pPr>
              <w:spacing w:line="300" w:lineRule="exact"/>
              <w:jc w:val="right"/>
              <w:rPr>
                <w:rFonts w:ascii="方正书宋_GBK" w:eastAsia="方正书宋_GBK" w:cs="Times New Roman"/>
              </w:rPr>
            </w:pPr>
          </w:p>
        </w:tc>
        <w:tc>
          <w:tcPr>
            <w:tcW w:w="1134" w:type="dxa"/>
            <w:shd w:val="clear" w:color="auto" w:fill="auto"/>
            <w:vAlign w:val="center"/>
          </w:tcPr>
          <w:p w14:paraId="30FCB1AA" w14:textId="77777777" w:rsidR="00AE493E" w:rsidRDefault="00AE493E">
            <w:pPr>
              <w:spacing w:line="300" w:lineRule="exact"/>
              <w:jc w:val="right"/>
              <w:rPr>
                <w:rFonts w:ascii="方正书宋_GBK" w:eastAsia="方正书宋_GBK" w:cs="Times New Roman"/>
              </w:rPr>
            </w:pPr>
          </w:p>
        </w:tc>
      </w:tr>
    </w:tbl>
    <w:p w14:paraId="382BD0A8" w14:textId="77777777" w:rsidR="00AE493E" w:rsidRDefault="00AE493E">
      <w:pPr>
        <w:spacing w:line="584" w:lineRule="exact"/>
        <w:jc w:val="left"/>
        <w:outlineLvl w:val="0"/>
        <w:rPr>
          <w:rFonts w:ascii="Times New Roman" w:eastAsia="仿宋_GB2312" w:hAnsi="Times New Roman" w:cs="Times New Roman"/>
        </w:rPr>
        <w:sectPr w:rsidR="00AE493E">
          <w:footerReference w:type="default" r:id="rId7"/>
          <w:pgSz w:w="16839" w:h="11907" w:orient="landscape"/>
          <w:pgMar w:top="1361" w:right="1020" w:bottom="1361" w:left="1020" w:header="851" w:footer="992" w:gutter="0"/>
          <w:cols w:space="720"/>
          <w:docGrid w:type="lines" w:linePitch="312"/>
        </w:sectPr>
      </w:pPr>
    </w:p>
    <w:p w14:paraId="03F097C6" w14:textId="77777777" w:rsidR="00AE493E"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14:paraId="3FFB3922" w14:textId="77777777" w:rsidR="00AE493E"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文安县审计局</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118.29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w:t>
      </w: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14:paraId="23CB9BA7" w14:textId="77777777" w:rsidR="00AE493E" w:rsidRDefault="00AE493E">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firstRow="1" w:lastRow="0" w:firstColumn="1" w:lastColumn="0" w:noHBand="0" w:noVBand="1"/>
      </w:tblPr>
      <w:tblGrid>
        <w:gridCol w:w="5224"/>
        <w:gridCol w:w="3155"/>
        <w:gridCol w:w="5103"/>
      </w:tblGrid>
      <w:tr w:rsidR="00AE493E" w14:paraId="275D4C30" w14:textId="77777777">
        <w:trPr>
          <w:trHeight w:val="705"/>
        </w:trPr>
        <w:tc>
          <w:tcPr>
            <w:tcW w:w="13482" w:type="dxa"/>
            <w:gridSpan w:val="3"/>
            <w:tcBorders>
              <w:top w:val="nil"/>
              <w:left w:val="nil"/>
              <w:bottom w:val="nil"/>
              <w:right w:val="nil"/>
            </w:tcBorders>
            <w:shd w:val="clear" w:color="auto" w:fill="auto"/>
            <w:noWrap/>
            <w:vAlign w:val="center"/>
          </w:tcPr>
          <w:p w14:paraId="551F2863" w14:textId="77777777" w:rsidR="00AE493E" w:rsidRDefault="00000000">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廊坊市市直部门固定资产占用情况表</w:t>
            </w:r>
          </w:p>
        </w:tc>
      </w:tr>
      <w:tr w:rsidR="00AE493E" w14:paraId="167779C7" w14:textId="77777777">
        <w:trPr>
          <w:trHeight w:val="510"/>
        </w:trPr>
        <w:tc>
          <w:tcPr>
            <w:tcW w:w="8379" w:type="dxa"/>
            <w:gridSpan w:val="2"/>
            <w:tcBorders>
              <w:top w:val="nil"/>
              <w:left w:val="nil"/>
              <w:bottom w:val="nil"/>
              <w:right w:val="nil"/>
            </w:tcBorders>
            <w:shd w:val="clear" w:color="auto" w:fill="auto"/>
            <w:noWrap/>
            <w:vAlign w:val="center"/>
          </w:tcPr>
          <w:p w14:paraId="41408855" w14:textId="77777777" w:rsidR="00AE493E" w:rsidRDefault="000000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文安县审计局</w:t>
            </w:r>
          </w:p>
        </w:tc>
        <w:tc>
          <w:tcPr>
            <w:tcW w:w="5103" w:type="dxa"/>
            <w:tcBorders>
              <w:top w:val="nil"/>
              <w:left w:val="nil"/>
              <w:bottom w:val="nil"/>
              <w:right w:val="nil"/>
            </w:tcBorders>
            <w:shd w:val="clear" w:color="auto" w:fill="auto"/>
            <w:noWrap/>
            <w:vAlign w:val="center"/>
          </w:tcPr>
          <w:p w14:paraId="63BAF5E0" w14:textId="77777777" w:rsidR="00AE493E" w:rsidRDefault="000000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AE493E" w14:paraId="7E761A00" w14:textId="77777777">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79440" w14:textId="77777777" w:rsidR="00AE493E"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6C4EFD44" w14:textId="77777777" w:rsidR="00AE493E"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2D570561" w14:textId="77777777" w:rsidR="00AE493E"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AE493E" w14:paraId="3430EE66"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13D061F2" w14:textId="77777777" w:rsidR="00AE493E"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14:paraId="3C4A42C7" w14:textId="77777777" w:rsidR="00AE493E"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14:paraId="07F0992C" w14:textId="77777777" w:rsidR="00AE493E"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118.28</w:t>
            </w:r>
          </w:p>
        </w:tc>
      </w:tr>
      <w:tr w:rsidR="00AE493E" w14:paraId="112783AC"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5436887C" w14:textId="77777777" w:rsidR="00AE493E"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14:paraId="4B1ED72F" w14:textId="77777777" w:rsidR="00AE493E" w:rsidRDefault="00AE493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7932139E" w14:textId="77777777" w:rsidR="00AE493E" w:rsidRDefault="00AE493E">
            <w:pPr>
              <w:spacing w:line="584" w:lineRule="exact"/>
              <w:jc w:val="center"/>
              <w:rPr>
                <w:rFonts w:ascii="Times New Roman" w:eastAsia="仿宋_GB2312" w:hAnsi="Times New Roman" w:cs="Times New Roman"/>
                <w:sz w:val="22"/>
              </w:rPr>
            </w:pPr>
          </w:p>
        </w:tc>
      </w:tr>
      <w:tr w:rsidR="00AE493E" w14:paraId="07FCC53D"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33F306EC" w14:textId="77777777" w:rsidR="00AE493E"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14:paraId="0D5D505F" w14:textId="77777777" w:rsidR="00AE493E" w:rsidRDefault="00AE493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4FE10EAC" w14:textId="77777777" w:rsidR="00AE493E" w:rsidRDefault="00AE493E">
            <w:pPr>
              <w:spacing w:line="584" w:lineRule="exact"/>
              <w:jc w:val="center"/>
              <w:rPr>
                <w:rFonts w:ascii="Times New Roman" w:eastAsia="仿宋_GB2312" w:hAnsi="Times New Roman" w:cs="Times New Roman"/>
                <w:sz w:val="22"/>
              </w:rPr>
            </w:pPr>
          </w:p>
        </w:tc>
      </w:tr>
      <w:tr w:rsidR="00AE493E" w14:paraId="35E7F7E4"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07276618" w14:textId="77777777" w:rsidR="00AE493E"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14:paraId="0D844B4A" w14:textId="77777777" w:rsidR="00AE493E" w:rsidRDefault="00AE493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2748FB93" w14:textId="77777777" w:rsidR="00AE493E"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45.68</w:t>
            </w:r>
          </w:p>
        </w:tc>
      </w:tr>
      <w:tr w:rsidR="00AE493E" w14:paraId="0DE11865"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14:paraId="1F1DB63B" w14:textId="77777777" w:rsidR="00AE493E"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51E4A516" w14:textId="77777777" w:rsidR="00AE493E" w:rsidRDefault="00AE493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4B9E2AE9" w14:textId="77777777" w:rsidR="00AE493E" w:rsidRDefault="00AE493E">
            <w:pPr>
              <w:spacing w:line="584" w:lineRule="exact"/>
              <w:jc w:val="center"/>
              <w:rPr>
                <w:rFonts w:ascii="Times New Roman" w:eastAsia="仿宋_GB2312" w:hAnsi="Times New Roman" w:cs="Times New Roman"/>
                <w:sz w:val="22"/>
              </w:rPr>
            </w:pPr>
          </w:p>
        </w:tc>
      </w:tr>
      <w:tr w:rsidR="00AE493E" w14:paraId="5C4F8F1F"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0F7195D0" w14:textId="77777777" w:rsidR="00AE493E"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14:paraId="138D0C1B" w14:textId="77777777" w:rsidR="00AE493E" w:rsidRDefault="00AE493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25161C7C" w14:textId="77777777" w:rsidR="00AE493E"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72.6</w:t>
            </w:r>
          </w:p>
        </w:tc>
      </w:tr>
    </w:tbl>
    <w:p w14:paraId="73327C70" w14:textId="77777777" w:rsidR="00AE493E" w:rsidRDefault="00AE493E">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72DCCF44" w14:textId="77777777" w:rsidR="00AE493E"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14:paraId="1C086A34" w14:textId="7EB51FA3" w:rsidR="00AE493E"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D6405F">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14:paraId="09DF022B" w14:textId="77777777" w:rsidR="00AE493E"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14:paraId="4B62E4B7" w14:textId="77777777" w:rsidR="00AE493E" w:rsidRDefault="00000000">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14:paraId="2BED2A0E" w14:textId="77777777" w:rsidR="00AE493E"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14:paraId="4473324D" w14:textId="77777777" w:rsidR="00AE493E"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14:paraId="125D9E4D" w14:textId="77777777" w:rsidR="00AE493E"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14:paraId="2C8E99C9" w14:textId="1C8A4B16" w:rsidR="00AE493E"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D6405F">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D6405F">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14:paraId="75AE7521" w14:textId="77777777" w:rsidR="00AE493E"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14:paraId="40D06D46" w14:textId="77777777" w:rsidR="00AE493E"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14:paraId="16FCDAB1" w14:textId="77777777" w:rsidR="00AE493E"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14:paraId="7D5E7DFB" w14:textId="77777777" w:rsidR="00AE493E"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14:paraId="2D14038A" w14:textId="77777777" w:rsidR="00AE493E" w:rsidRDefault="00000000">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sectPr w:rsidR="00AE493E">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4897" w14:textId="77777777" w:rsidR="005C2F7D" w:rsidRDefault="005C2F7D">
      <w:r>
        <w:separator/>
      </w:r>
    </w:p>
  </w:endnote>
  <w:endnote w:type="continuationSeparator" w:id="0">
    <w:p w14:paraId="38337A7B" w14:textId="77777777" w:rsidR="005C2F7D" w:rsidRDefault="005C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C6BF" w14:textId="77777777" w:rsidR="00AE493E" w:rsidRDefault="00000000">
    <w:pPr>
      <w:pStyle w:val="a4"/>
      <w:jc w:val="center"/>
    </w:pPr>
    <w:r>
      <w:rPr>
        <w:rFonts w:hint="eastAsia"/>
      </w:rPr>
      <w:t>-</w:t>
    </w:r>
    <w:r>
      <w:fldChar w:fldCharType="begin"/>
    </w:r>
    <w:r>
      <w:instrText>PAGE   \* MERGEFORMAT</w:instrText>
    </w:r>
    <w:r>
      <w:fldChar w:fldCharType="separate"/>
    </w:r>
    <w:r>
      <w:rPr>
        <w:lang w:val="zh-CN"/>
      </w:rPr>
      <w:t>6</w:t>
    </w:r>
    <w:r>
      <w:rPr>
        <w:lang w:val="zh-CN"/>
      </w:rPr>
      <w:fldChar w:fldCharType="end"/>
    </w:r>
    <w:r>
      <w:rPr>
        <w:rFonts w:hint="eastAsia"/>
      </w:rPr>
      <w:t>-</w:t>
    </w:r>
  </w:p>
  <w:p w14:paraId="3DEE78AF" w14:textId="77777777" w:rsidR="00AE493E" w:rsidRDefault="00AE493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6827" w14:textId="77777777" w:rsidR="005C2F7D" w:rsidRDefault="005C2F7D">
      <w:r>
        <w:separator/>
      </w:r>
    </w:p>
  </w:footnote>
  <w:footnote w:type="continuationSeparator" w:id="0">
    <w:p w14:paraId="531E3227" w14:textId="77777777" w:rsidR="005C2F7D" w:rsidRDefault="005C2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CC"/>
    <w:rsid w:val="00024592"/>
    <w:rsid w:val="004A54AA"/>
    <w:rsid w:val="005C2F7D"/>
    <w:rsid w:val="008F75EB"/>
    <w:rsid w:val="00A706FE"/>
    <w:rsid w:val="00AE493E"/>
    <w:rsid w:val="00B80935"/>
    <w:rsid w:val="00B92602"/>
    <w:rsid w:val="00D347CC"/>
    <w:rsid w:val="00D6405F"/>
    <w:rsid w:val="0E2521A6"/>
    <w:rsid w:val="38271C58"/>
    <w:rsid w:val="3CC43D7F"/>
    <w:rsid w:val="3D93516A"/>
    <w:rsid w:val="447D17A5"/>
    <w:rsid w:val="48AD6EBD"/>
    <w:rsid w:val="5A4745C5"/>
    <w:rsid w:val="5B092816"/>
    <w:rsid w:val="5D8647AA"/>
    <w:rsid w:val="5E414F27"/>
    <w:rsid w:val="66D143F2"/>
    <w:rsid w:val="73187776"/>
    <w:rsid w:val="78647061"/>
    <w:rsid w:val="7F05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FBA4"/>
  <w15:docId w15:val="{507B6F5A-82CA-4F9E-98F7-86893822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TOC1">
    <w:name w:val="toc 1"/>
    <w:basedOn w:val="a"/>
    <w:next w:val="a"/>
    <w:qFormat/>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TOC2">
    <w:name w:val="toc 2"/>
    <w:basedOn w:val="a"/>
    <w:next w:val="a"/>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1006</Words>
  <Characters>5735</Characters>
  <Application>Microsoft Office Word</Application>
  <DocSecurity>0</DocSecurity>
  <Lines>47</Lines>
  <Paragraphs>13</Paragraphs>
  <ScaleCrop>false</ScaleCrop>
  <Company>Microsoft</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administered</cp:lastModifiedBy>
  <cp:revision>2</cp:revision>
  <cp:lastPrinted>2018-01-30T06:12:00Z</cp:lastPrinted>
  <dcterms:created xsi:type="dcterms:W3CDTF">2022-07-06T01:25:00Z</dcterms:created>
  <dcterms:modified xsi:type="dcterms:W3CDTF">2022-07-06T01:25:00Z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